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C28F7" w14:textId="6AD5F1A9" w:rsidR="002A0DD3" w:rsidRDefault="00D6371F" w:rsidP="002A0DD3">
      <w:pPr>
        <w:spacing w:line="276" w:lineRule="auto"/>
        <w:rPr>
          <w:b/>
          <w:sz w:val="24"/>
          <w:szCs w:val="24"/>
        </w:rPr>
      </w:pPr>
      <w:bookmarkStart w:id="0" w:name="_GoBack"/>
      <w:bookmarkEnd w:id="0"/>
      <w:r w:rsidRPr="00ED5C7F">
        <w:rPr>
          <w:rFonts w:ascii="Arial" w:hAnsi="Arial" w:cs="Arial"/>
          <w:noProof/>
          <w:sz w:val="20"/>
          <w:lang w:eastAsia="en-GB"/>
        </w:rPr>
        <w:drawing>
          <wp:anchor distT="0" distB="0" distL="114300" distR="114300" simplePos="0" relativeHeight="251661312" behindDoc="0" locked="0" layoutInCell="1" allowOverlap="1" wp14:anchorId="1715436D" wp14:editId="14C253C1">
            <wp:simplePos x="0" y="0"/>
            <wp:positionH relativeFrom="margin">
              <wp:align>right</wp:align>
            </wp:positionH>
            <wp:positionV relativeFrom="page">
              <wp:posOffset>180975</wp:posOffset>
            </wp:positionV>
            <wp:extent cx="1217295" cy="1219200"/>
            <wp:effectExtent l="0" t="0" r="1905" b="0"/>
            <wp:wrapSquare wrapText="bothSides"/>
            <wp:docPr id="15"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descr="Diagram&#10;&#10;Description automatically generated"/>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1217295" cy="1219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69D5BF8" wp14:editId="0F3D2F6A">
            <wp:simplePos x="0" y="0"/>
            <wp:positionH relativeFrom="margin">
              <wp:align>left</wp:align>
            </wp:positionH>
            <wp:positionV relativeFrom="margin">
              <wp:align>top</wp:align>
            </wp:positionV>
            <wp:extent cx="1057275" cy="1152525"/>
            <wp:effectExtent l="0" t="0" r="9525" b="9525"/>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4896DE" w14:textId="2CA4D3A3" w:rsidR="002A0DD3" w:rsidRDefault="00D6371F" w:rsidP="002A0DD3">
      <w:pPr>
        <w:spacing w:line="276" w:lineRule="auto"/>
        <w:jc w:val="center"/>
        <w:rPr>
          <w:b/>
          <w:color w:val="4472C4" w:themeColor="accent1"/>
          <w:sz w:val="56"/>
          <w:szCs w:val="56"/>
        </w:rPr>
      </w:pPr>
      <w:r>
        <w:rPr>
          <w:noProof/>
          <w:lang w:eastAsia="en-GB"/>
        </w:rPr>
        <w:drawing>
          <wp:anchor distT="0" distB="0" distL="114300" distR="114300" simplePos="0" relativeHeight="251663360" behindDoc="0" locked="0" layoutInCell="1" allowOverlap="1" wp14:anchorId="0B026460" wp14:editId="4A57D5C7">
            <wp:simplePos x="0" y="0"/>
            <wp:positionH relativeFrom="margin">
              <wp:align>right</wp:align>
            </wp:positionH>
            <wp:positionV relativeFrom="page">
              <wp:posOffset>1241466</wp:posOffset>
            </wp:positionV>
            <wp:extent cx="2164080" cy="892175"/>
            <wp:effectExtent l="0" t="0" r="7620" b="3175"/>
            <wp:wrapSquare wrapText="bothSides"/>
            <wp:docPr id="16" name="Picture 1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0" cy="892175"/>
                    </a:xfrm>
                    <a:prstGeom prst="rect">
                      <a:avLst/>
                    </a:prstGeom>
                  </pic:spPr>
                </pic:pic>
              </a:graphicData>
            </a:graphic>
          </wp:anchor>
        </w:drawing>
      </w:r>
    </w:p>
    <w:p w14:paraId="32B6F26E" w14:textId="77777777" w:rsidR="007B18E0" w:rsidRDefault="007B18E0" w:rsidP="002A0DD3">
      <w:pPr>
        <w:spacing w:line="276" w:lineRule="auto"/>
        <w:rPr>
          <w:b/>
          <w:sz w:val="24"/>
          <w:szCs w:val="24"/>
        </w:rPr>
      </w:pPr>
    </w:p>
    <w:p w14:paraId="59557109" w14:textId="50A4DFF5" w:rsidR="002A0DD3" w:rsidRPr="002A0DD3" w:rsidRDefault="00CD28FB" w:rsidP="002A0DD3">
      <w:pPr>
        <w:spacing w:line="276" w:lineRule="auto"/>
        <w:rPr>
          <w:b/>
          <w:sz w:val="24"/>
          <w:szCs w:val="24"/>
        </w:rPr>
      </w:pPr>
      <w:r>
        <w:rPr>
          <w:b/>
          <w:sz w:val="24"/>
          <w:szCs w:val="24"/>
        </w:rPr>
        <w:t>C</w:t>
      </w:r>
      <w:r w:rsidR="002A0DD3" w:rsidRPr="002A0DD3">
        <w:rPr>
          <w:b/>
          <w:sz w:val="24"/>
          <w:szCs w:val="24"/>
        </w:rPr>
        <w:t>urriculum Implementation</w:t>
      </w:r>
    </w:p>
    <w:tbl>
      <w:tblPr>
        <w:tblStyle w:val="TableGrid"/>
        <w:tblW w:w="0" w:type="auto"/>
        <w:tblLook w:val="04A0" w:firstRow="1" w:lastRow="0" w:firstColumn="1" w:lastColumn="0" w:noHBand="0" w:noVBand="1"/>
      </w:tblPr>
      <w:tblGrid>
        <w:gridCol w:w="5686"/>
        <w:gridCol w:w="8262"/>
      </w:tblGrid>
      <w:tr w:rsidR="002A0DD3" w14:paraId="3BDC286D" w14:textId="77777777" w:rsidTr="008176CA">
        <w:trPr>
          <w:trHeight w:val="388"/>
        </w:trPr>
        <w:tc>
          <w:tcPr>
            <w:tcW w:w="7624" w:type="dxa"/>
          </w:tcPr>
          <w:p w14:paraId="3DDE4A00" w14:textId="77777777" w:rsidR="002A0DD3" w:rsidRDefault="002A0DD3" w:rsidP="00180E19">
            <w:pPr>
              <w:spacing w:line="276" w:lineRule="auto"/>
              <w:rPr>
                <w:b/>
                <w:sz w:val="24"/>
                <w:szCs w:val="24"/>
              </w:rPr>
            </w:pPr>
            <w:r>
              <w:rPr>
                <w:b/>
                <w:sz w:val="24"/>
                <w:szCs w:val="24"/>
              </w:rPr>
              <w:t>Curriculum Offer</w:t>
            </w:r>
          </w:p>
        </w:tc>
        <w:tc>
          <w:tcPr>
            <w:tcW w:w="11363" w:type="dxa"/>
          </w:tcPr>
          <w:p w14:paraId="13C9B2C7" w14:textId="77777777" w:rsidR="002A0DD3" w:rsidRDefault="002A0DD3" w:rsidP="00180E19">
            <w:pPr>
              <w:spacing w:line="276" w:lineRule="auto"/>
              <w:rPr>
                <w:b/>
                <w:sz w:val="24"/>
                <w:szCs w:val="24"/>
              </w:rPr>
            </w:pPr>
            <w:r>
              <w:rPr>
                <w:b/>
                <w:sz w:val="24"/>
                <w:szCs w:val="24"/>
              </w:rPr>
              <w:t>Curriculum Delivery</w:t>
            </w:r>
          </w:p>
        </w:tc>
      </w:tr>
      <w:tr w:rsidR="002A0DD3" w14:paraId="630568BB" w14:textId="77777777" w:rsidTr="008176CA">
        <w:trPr>
          <w:trHeight w:val="696"/>
        </w:trPr>
        <w:tc>
          <w:tcPr>
            <w:tcW w:w="7624" w:type="dxa"/>
          </w:tcPr>
          <w:p w14:paraId="0807B6EA" w14:textId="77777777" w:rsidR="002A0DD3" w:rsidRPr="00E467D4" w:rsidRDefault="002A0DD3" w:rsidP="00180E19">
            <w:pPr>
              <w:spacing w:line="276" w:lineRule="auto"/>
              <w:rPr>
                <w:b/>
              </w:rPr>
            </w:pPr>
            <w:r w:rsidRPr="00E467D4">
              <w:rPr>
                <w:b/>
              </w:rPr>
              <w:t>Academic</w:t>
            </w:r>
          </w:p>
          <w:p w14:paraId="2B00F644" w14:textId="77777777" w:rsidR="002A0DD3" w:rsidRPr="00E467D4" w:rsidRDefault="002A0DD3" w:rsidP="00180E19">
            <w:pPr>
              <w:spacing w:line="276" w:lineRule="auto"/>
              <w:rPr>
                <w:b/>
              </w:rPr>
            </w:pPr>
            <w:r w:rsidRPr="00E467D4">
              <w:t>A breadth of subject offer leading to a wide range of formal qualifications</w:t>
            </w:r>
            <w:r>
              <w:rPr>
                <w:b/>
              </w:rPr>
              <w:t xml:space="preserve">. </w:t>
            </w:r>
            <w:r w:rsidRPr="009B1722">
              <w:rPr>
                <w:rStyle w:val="Strong"/>
                <w:rFonts w:cstheme="minorHAnsi"/>
                <w:color w:val="000000"/>
                <w:shd w:val="clear" w:color="auto" w:fill="FFFFFF"/>
              </w:rPr>
              <w:t>The National Curriculum will form a part of our whole school curriculum</w:t>
            </w:r>
            <w:r w:rsidRPr="009B1722">
              <w:rPr>
                <w:rFonts w:cstheme="minorHAnsi"/>
                <w:color w:val="000000"/>
                <w:shd w:val="clear" w:color="auto" w:fill="FFFFFF"/>
              </w:rPr>
              <w:t>. We will take autonomy for our school curriculum and for the way we plan for and deliver the National Curriculum.</w:t>
            </w:r>
          </w:p>
        </w:tc>
        <w:tc>
          <w:tcPr>
            <w:tcW w:w="11363" w:type="dxa"/>
            <w:vMerge w:val="restart"/>
            <w:vAlign w:val="center"/>
          </w:tcPr>
          <w:p w14:paraId="5EF45E93" w14:textId="77777777" w:rsidR="002A0DD3" w:rsidRPr="00E467D4" w:rsidRDefault="002A0DD3" w:rsidP="00180E19">
            <w:pPr>
              <w:spacing w:line="276" w:lineRule="auto"/>
              <w:rPr>
                <w:b/>
              </w:rPr>
            </w:pPr>
            <w:r w:rsidRPr="00E467D4">
              <w:rPr>
                <w:b/>
              </w:rPr>
              <w:t>Academic Timetable</w:t>
            </w:r>
          </w:p>
          <w:p w14:paraId="5FDD1F5E" w14:textId="77777777" w:rsidR="002A0DD3" w:rsidRPr="00E467D4" w:rsidRDefault="002A0DD3" w:rsidP="00180E19">
            <w:pPr>
              <w:spacing w:line="276" w:lineRule="auto"/>
            </w:pPr>
            <w:r w:rsidRPr="00E467D4">
              <w:t>Structured and systematic approach with clearly defined lessons. Can follow a primary or secondary model of delivery. All have access to specialist staff and learning environments.</w:t>
            </w:r>
          </w:p>
          <w:p w14:paraId="41093D8D" w14:textId="77777777" w:rsidR="002A0DD3" w:rsidRPr="00E467D4" w:rsidRDefault="002A0DD3" w:rsidP="00180E19">
            <w:pPr>
              <w:spacing w:line="276" w:lineRule="auto"/>
            </w:pPr>
            <w:r w:rsidRPr="00E467D4">
              <w:rPr>
                <w:b/>
              </w:rPr>
              <w:t>Learner-Initiated and Adult Led Teaching</w:t>
            </w:r>
          </w:p>
          <w:p w14:paraId="1A8B335A" w14:textId="77777777" w:rsidR="002A0DD3" w:rsidRPr="00E467D4" w:rsidRDefault="002A0DD3" w:rsidP="00180E19">
            <w:pPr>
              <w:spacing w:line="276" w:lineRule="auto"/>
            </w:pPr>
            <w:r w:rsidRPr="00E467D4">
              <w:t>A flexible approach with teaching input delivered in short and diverse sessions.</w:t>
            </w:r>
          </w:p>
          <w:p w14:paraId="693DB11A" w14:textId="77777777" w:rsidR="002A0DD3" w:rsidRPr="00E467D4" w:rsidRDefault="002A0DD3" w:rsidP="00180E19">
            <w:pPr>
              <w:spacing w:line="276" w:lineRule="auto"/>
              <w:rPr>
                <w:b/>
              </w:rPr>
            </w:pPr>
            <w:r w:rsidRPr="00E467D4">
              <w:rPr>
                <w:b/>
              </w:rPr>
              <w:t>Thematic</w:t>
            </w:r>
            <w:r>
              <w:rPr>
                <w:b/>
              </w:rPr>
              <w:t xml:space="preserve"> / Topic</w:t>
            </w:r>
            <w:r w:rsidRPr="00E467D4">
              <w:rPr>
                <w:b/>
              </w:rPr>
              <w:t xml:space="preserve"> Learning</w:t>
            </w:r>
          </w:p>
          <w:p w14:paraId="7EC00F21" w14:textId="77777777" w:rsidR="002A0DD3" w:rsidRDefault="002A0DD3" w:rsidP="00180E19">
            <w:pPr>
              <w:spacing w:line="276" w:lineRule="auto"/>
            </w:pPr>
            <w:r w:rsidRPr="00E467D4">
              <w:t>Integrated approach with cross-curricular opportunities around a focused theme or overarching question. Thematic learning space to support and enhance delivery.</w:t>
            </w:r>
          </w:p>
          <w:p w14:paraId="29115947" w14:textId="77777777" w:rsidR="002A0DD3" w:rsidRDefault="002A0DD3" w:rsidP="00180E19">
            <w:pPr>
              <w:spacing w:line="276" w:lineRule="auto"/>
            </w:pPr>
          </w:p>
          <w:p w14:paraId="199ACF0A" w14:textId="77777777" w:rsidR="002A0DD3" w:rsidRPr="00E467D4" w:rsidRDefault="002A0DD3" w:rsidP="00180E19">
            <w:pPr>
              <w:spacing w:line="276" w:lineRule="auto"/>
            </w:pPr>
          </w:p>
        </w:tc>
      </w:tr>
      <w:tr w:rsidR="002A0DD3" w14:paraId="7D4F6178" w14:textId="77777777" w:rsidTr="008176CA">
        <w:trPr>
          <w:trHeight w:val="1062"/>
        </w:trPr>
        <w:tc>
          <w:tcPr>
            <w:tcW w:w="7624" w:type="dxa"/>
          </w:tcPr>
          <w:p w14:paraId="618FAD51" w14:textId="77777777" w:rsidR="002A0DD3" w:rsidRPr="00E467D4" w:rsidRDefault="002A0DD3" w:rsidP="00180E19">
            <w:pPr>
              <w:spacing w:line="276" w:lineRule="auto"/>
              <w:rPr>
                <w:b/>
              </w:rPr>
            </w:pPr>
            <w:r w:rsidRPr="00E467D4">
              <w:rPr>
                <w:b/>
              </w:rPr>
              <w:t>Vocational</w:t>
            </w:r>
          </w:p>
          <w:p w14:paraId="5FF8DF08" w14:textId="77777777" w:rsidR="002A0DD3" w:rsidRPr="00E467D4" w:rsidRDefault="002A0DD3" w:rsidP="00180E19">
            <w:pPr>
              <w:spacing w:line="276" w:lineRule="auto"/>
            </w:pPr>
            <w:r w:rsidRPr="00E467D4">
              <w:t>Training, development of skills and practical knowledge that may and can relate to occupation and employment</w:t>
            </w:r>
          </w:p>
        </w:tc>
        <w:tc>
          <w:tcPr>
            <w:tcW w:w="11363" w:type="dxa"/>
            <w:vMerge/>
          </w:tcPr>
          <w:p w14:paraId="6991113E" w14:textId="77777777" w:rsidR="002A0DD3" w:rsidRPr="00E467D4" w:rsidRDefault="002A0DD3" w:rsidP="00180E19">
            <w:pPr>
              <w:spacing w:line="276" w:lineRule="auto"/>
              <w:rPr>
                <w:b/>
              </w:rPr>
            </w:pPr>
          </w:p>
        </w:tc>
      </w:tr>
      <w:tr w:rsidR="002A0DD3" w14:paraId="694D70D9" w14:textId="77777777" w:rsidTr="008176CA">
        <w:trPr>
          <w:trHeight w:val="1416"/>
        </w:trPr>
        <w:tc>
          <w:tcPr>
            <w:tcW w:w="7624" w:type="dxa"/>
          </w:tcPr>
          <w:p w14:paraId="695B32A6" w14:textId="77777777" w:rsidR="002A0DD3" w:rsidRPr="00E467D4" w:rsidRDefault="002A0DD3" w:rsidP="00180E19">
            <w:pPr>
              <w:spacing w:line="276" w:lineRule="auto"/>
              <w:rPr>
                <w:b/>
              </w:rPr>
            </w:pPr>
            <w:r w:rsidRPr="00E467D4">
              <w:rPr>
                <w:b/>
              </w:rPr>
              <w:t>Therapeutic</w:t>
            </w:r>
          </w:p>
          <w:p w14:paraId="6AB30675" w14:textId="77777777" w:rsidR="002A0DD3" w:rsidRPr="008C0D9F" w:rsidRDefault="002A0DD3" w:rsidP="00180E19">
            <w:pPr>
              <w:spacing w:line="276" w:lineRule="auto"/>
            </w:pPr>
            <w:r w:rsidRPr="00E467D4">
              <w:t>Individual and group</w:t>
            </w:r>
            <w:r w:rsidRPr="00E467D4">
              <w:rPr>
                <w:b/>
              </w:rPr>
              <w:t xml:space="preserve"> </w:t>
            </w:r>
            <w:r w:rsidRPr="00E467D4">
              <w:t xml:space="preserve">interventions are offered and embedded across the curriculum with a structured, well-informed environment that is designed to support pupils’ health and well-being at all times.  </w:t>
            </w:r>
          </w:p>
        </w:tc>
        <w:tc>
          <w:tcPr>
            <w:tcW w:w="11363" w:type="dxa"/>
            <w:vMerge/>
          </w:tcPr>
          <w:p w14:paraId="710BB5E1" w14:textId="77777777" w:rsidR="002A0DD3" w:rsidRPr="00E467D4" w:rsidRDefault="002A0DD3" w:rsidP="00180E19">
            <w:pPr>
              <w:spacing w:line="276" w:lineRule="auto"/>
              <w:rPr>
                <w:b/>
              </w:rPr>
            </w:pPr>
          </w:p>
        </w:tc>
      </w:tr>
      <w:tr w:rsidR="002A0DD3" w14:paraId="2A4E76CE" w14:textId="77777777" w:rsidTr="008176CA">
        <w:trPr>
          <w:trHeight w:val="1050"/>
        </w:trPr>
        <w:tc>
          <w:tcPr>
            <w:tcW w:w="7624" w:type="dxa"/>
          </w:tcPr>
          <w:p w14:paraId="5AEF1543" w14:textId="77777777" w:rsidR="002A0DD3" w:rsidRPr="00E467D4" w:rsidRDefault="002A0DD3" w:rsidP="00180E19">
            <w:pPr>
              <w:spacing w:line="276" w:lineRule="auto"/>
              <w:rPr>
                <w:b/>
              </w:rPr>
            </w:pPr>
            <w:r w:rsidRPr="00E467D4">
              <w:rPr>
                <w:b/>
              </w:rPr>
              <w:t>Creative</w:t>
            </w:r>
          </w:p>
          <w:p w14:paraId="210FA2C7" w14:textId="77777777" w:rsidR="002A0DD3" w:rsidRPr="00E467D4" w:rsidRDefault="002A0DD3" w:rsidP="00180E19">
            <w:pPr>
              <w:spacing w:line="276" w:lineRule="auto"/>
            </w:pPr>
            <w:r w:rsidRPr="00E467D4">
              <w:t>Imaginative, problem solving and expressive in approach, practice and originality</w:t>
            </w:r>
          </w:p>
        </w:tc>
        <w:tc>
          <w:tcPr>
            <w:tcW w:w="11363" w:type="dxa"/>
            <w:vMerge/>
          </w:tcPr>
          <w:p w14:paraId="6FE4744C" w14:textId="77777777" w:rsidR="002A0DD3" w:rsidRPr="00E467D4" w:rsidRDefault="002A0DD3" w:rsidP="00180E19">
            <w:pPr>
              <w:spacing w:line="276" w:lineRule="auto"/>
              <w:rPr>
                <w:b/>
              </w:rPr>
            </w:pPr>
          </w:p>
        </w:tc>
      </w:tr>
      <w:tr w:rsidR="002A0DD3" w14:paraId="4476E6C0" w14:textId="77777777" w:rsidTr="008176CA">
        <w:trPr>
          <w:trHeight w:val="1416"/>
        </w:trPr>
        <w:tc>
          <w:tcPr>
            <w:tcW w:w="7624" w:type="dxa"/>
          </w:tcPr>
          <w:p w14:paraId="1F308598" w14:textId="77777777" w:rsidR="002A0DD3" w:rsidRPr="00E467D4" w:rsidRDefault="002A0DD3" w:rsidP="00180E19">
            <w:pPr>
              <w:spacing w:line="276" w:lineRule="auto"/>
              <w:rPr>
                <w:b/>
              </w:rPr>
            </w:pPr>
            <w:r w:rsidRPr="00E467D4">
              <w:rPr>
                <w:b/>
              </w:rPr>
              <w:lastRenderedPageBreak/>
              <w:t>Experiences &amp; Talents</w:t>
            </w:r>
          </w:p>
          <w:p w14:paraId="2381DA02" w14:textId="77777777" w:rsidR="002A0DD3" w:rsidRPr="00E467D4" w:rsidRDefault="002A0DD3" w:rsidP="00180E19">
            <w:pPr>
              <w:spacing w:line="276" w:lineRule="auto"/>
            </w:pPr>
            <w:r w:rsidRPr="00E467D4">
              <w:t>Providing new and rich opportunities for pupils to have experiences and explore possibilities. Recognition and nurture of interests, ambitions and talents. Opportunities to support and enrich.</w:t>
            </w:r>
          </w:p>
        </w:tc>
        <w:tc>
          <w:tcPr>
            <w:tcW w:w="11363" w:type="dxa"/>
            <w:vMerge/>
          </w:tcPr>
          <w:p w14:paraId="479544A2" w14:textId="77777777" w:rsidR="002A0DD3" w:rsidRPr="00E467D4" w:rsidRDefault="002A0DD3" w:rsidP="00180E19">
            <w:pPr>
              <w:spacing w:line="276" w:lineRule="auto"/>
              <w:rPr>
                <w:b/>
              </w:rPr>
            </w:pPr>
          </w:p>
        </w:tc>
      </w:tr>
    </w:tbl>
    <w:p w14:paraId="207F1CCF" w14:textId="77777777" w:rsidR="002A0DD3" w:rsidRDefault="002A0DD3" w:rsidP="002A0DD3">
      <w:pPr>
        <w:rPr>
          <w:b/>
        </w:rPr>
      </w:pPr>
    </w:p>
    <w:p w14:paraId="4E294748" w14:textId="77777777" w:rsidR="00D6371F" w:rsidRPr="00B33F2C" w:rsidRDefault="00D6371F" w:rsidP="00D6371F">
      <w:pPr>
        <w:rPr>
          <w:b/>
        </w:rPr>
      </w:pPr>
    </w:p>
    <w:tbl>
      <w:tblPr>
        <w:tblStyle w:val="TableGrid"/>
        <w:tblW w:w="18919" w:type="dxa"/>
        <w:tblInd w:w="134" w:type="dxa"/>
        <w:tblLook w:val="04A0" w:firstRow="1" w:lastRow="0" w:firstColumn="1" w:lastColumn="0" w:noHBand="0" w:noVBand="1"/>
      </w:tblPr>
      <w:tblGrid>
        <w:gridCol w:w="1310"/>
        <w:gridCol w:w="2933"/>
        <w:gridCol w:w="1707"/>
        <w:gridCol w:w="2040"/>
        <w:gridCol w:w="1826"/>
        <w:gridCol w:w="2850"/>
        <w:gridCol w:w="6253"/>
      </w:tblGrid>
      <w:tr w:rsidR="00DE0305" w:rsidRPr="00A5131E" w14:paraId="6EAF0542" w14:textId="77777777" w:rsidTr="00C2031D">
        <w:trPr>
          <w:trHeight w:val="771"/>
        </w:trPr>
        <w:tc>
          <w:tcPr>
            <w:tcW w:w="1220" w:type="dxa"/>
          </w:tcPr>
          <w:p w14:paraId="66560D76" w14:textId="77777777" w:rsidR="00C2031D" w:rsidRDefault="00C2031D" w:rsidP="00180E19">
            <w:pPr>
              <w:jc w:val="center"/>
              <w:rPr>
                <w:b/>
                <w:sz w:val="18"/>
                <w:szCs w:val="18"/>
              </w:rPr>
            </w:pPr>
          </w:p>
          <w:p w14:paraId="156FA233" w14:textId="77777777" w:rsidR="00C2031D" w:rsidRDefault="00C2031D" w:rsidP="00180E19">
            <w:pPr>
              <w:jc w:val="center"/>
              <w:rPr>
                <w:b/>
                <w:sz w:val="18"/>
                <w:szCs w:val="18"/>
              </w:rPr>
            </w:pPr>
          </w:p>
          <w:p w14:paraId="20A082DA" w14:textId="0E4F5B56" w:rsidR="00D6371F" w:rsidRPr="00D56EB8" w:rsidRDefault="00D6371F" w:rsidP="00180E19">
            <w:pPr>
              <w:jc w:val="center"/>
              <w:rPr>
                <w:b/>
                <w:sz w:val="18"/>
                <w:szCs w:val="18"/>
              </w:rPr>
            </w:pPr>
            <w:r w:rsidRPr="00D56EB8">
              <w:rPr>
                <w:b/>
                <w:sz w:val="18"/>
                <w:szCs w:val="18"/>
              </w:rPr>
              <w:t>What Curriculum is being taught?</w:t>
            </w:r>
          </w:p>
        </w:tc>
        <w:tc>
          <w:tcPr>
            <w:tcW w:w="2945" w:type="dxa"/>
          </w:tcPr>
          <w:p w14:paraId="48C8BC09" w14:textId="77777777" w:rsidR="00D6371F" w:rsidRPr="00D56EB8" w:rsidRDefault="00D6371F" w:rsidP="00180E19">
            <w:pPr>
              <w:jc w:val="center"/>
              <w:rPr>
                <w:b/>
                <w:sz w:val="18"/>
                <w:szCs w:val="18"/>
              </w:rPr>
            </w:pPr>
            <w:r w:rsidRPr="00D56EB8">
              <w:rPr>
                <w:b/>
                <w:sz w:val="18"/>
                <w:szCs w:val="18"/>
              </w:rPr>
              <w:t>Purpose of offer</w:t>
            </w:r>
          </w:p>
        </w:tc>
        <w:tc>
          <w:tcPr>
            <w:tcW w:w="1711" w:type="dxa"/>
          </w:tcPr>
          <w:p w14:paraId="57E2931D" w14:textId="77777777" w:rsidR="00D6371F" w:rsidRPr="00D56EB8" w:rsidRDefault="00D6371F" w:rsidP="00180E19">
            <w:pPr>
              <w:jc w:val="center"/>
              <w:rPr>
                <w:b/>
                <w:sz w:val="18"/>
                <w:szCs w:val="18"/>
              </w:rPr>
            </w:pPr>
            <w:r w:rsidRPr="00D56EB8">
              <w:rPr>
                <w:b/>
                <w:sz w:val="18"/>
                <w:szCs w:val="18"/>
              </w:rPr>
              <w:t>Assessment Tracking Tool</w:t>
            </w:r>
          </w:p>
        </w:tc>
        <w:tc>
          <w:tcPr>
            <w:tcW w:w="2042" w:type="dxa"/>
          </w:tcPr>
          <w:p w14:paraId="2A32A451" w14:textId="77777777" w:rsidR="00D6371F" w:rsidRPr="00D56EB8" w:rsidRDefault="00D6371F" w:rsidP="00180E19">
            <w:pPr>
              <w:jc w:val="center"/>
              <w:rPr>
                <w:b/>
                <w:sz w:val="18"/>
                <w:szCs w:val="18"/>
              </w:rPr>
            </w:pPr>
            <w:r w:rsidRPr="00D56EB8">
              <w:rPr>
                <w:b/>
                <w:sz w:val="18"/>
                <w:szCs w:val="18"/>
              </w:rPr>
              <w:t>Unit of measurement used to track progress</w:t>
            </w:r>
          </w:p>
        </w:tc>
        <w:tc>
          <w:tcPr>
            <w:tcW w:w="1833" w:type="dxa"/>
          </w:tcPr>
          <w:p w14:paraId="73D676AA" w14:textId="77777777" w:rsidR="00D6371F" w:rsidRPr="00D56EB8" w:rsidRDefault="00D6371F" w:rsidP="00180E19">
            <w:pPr>
              <w:jc w:val="center"/>
              <w:rPr>
                <w:b/>
                <w:sz w:val="18"/>
                <w:szCs w:val="18"/>
              </w:rPr>
            </w:pPr>
            <w:r w:rsidRPr="00D56EB8">
              <w:rPr>
                <w:b/>
                <w:sz w:val="18"/>
                <w:szCs w:val="18"/>
              </w:rPr>
              <w:t>What is outstanding progress</w:t>
            </w:r>
          </w:p>
          <w:p w14:paraId="05933D4A" w14:textId="77777777" w:rsidR="00D6371F" w:rsidRPr="00D56EB8" w:rsidRDefault="00D6371F" w:rsidP="00180E19">
            <w:pPr>
              <w:rPr>
                <w:b/>
                <w:sz w:val="18"/>
                <w:szCs w:val="18"/>
              </w:rPr>
            </w:pPr>
          </w:p>
        </w:tc>
        <w:tc>
          <w:tcPr>
            <w:tcW w:w="2867" w:type="dxa"/>
          </w:tcPr>
          <w:p w14:paraId="7CA2F827" w14:textId="77777777" w:rsidR="00D6371F" w:rsidRPr="00D56EB8" w:rsidRDefault="00D6371F" w:rsidP="00180E19">
            <w:pPr>
              <w:jc w:val="center"/>
              <w:rPr>
                <w:b/>
                <w:sz w:val="18"/>
                <w:szCs w:val="18"/>
              </w:rPr>
            </w:pPr>
            <w:r w:rsidRPr="00D56EB8">
              <w:rPr>
                <w:b/>
                <w:sz w:val="18"/>
                <w:szCs w:val="18"/>
              </w:rPr>
              <w:t>Arrangements for Monitoring Quality</w:t>
            </w:r>
          </w:p>
        </w:tc>
        <w:tc>
          <w:tcPr>
            <w:tcW w:w="6301" w:type="dxa"/>
          </w:tcPr>
          <w:p w14:paraId="1316D9D2" w14:textId="77777777" w:rsidR="00D6371F" w:rsidRPr="00D56EB8" w:rsidRDefault="00D6371F" w:rsidP="00180E19">
            <w:pPr>
              <w:jc w:val="center"/>
              <w:rPr>
                <w:b/>
                <w:sz w:val="18"/>
                <w:szCs w:val="18"/>
              </w:rPr>
            </w:pPr>
            <w:r w:rsidRPr="00D56EB8">
              <w:rPr>
                <w:b/>
                <w:sz w:val="18"/>
                <w:szCs w:val="18"/>
              </w:rPr>
              <w:t>Curriculum Teams</w:t>
            </w:r>
          </w:p>
        </w:tc>
      </w:tr>
      <w:tr w:rsidR="00DE0305" w14:paraId="316E663B" w14:textId="77777777" w:rsidTr="00C2031D">
        <w:trPr>
          <w:trHeight w:val="887"/>
        </w:trPr>
        <w:tc>
          <w:tcPr>
            <w:tcW w:w="1220" w:type="dxa"/>
            <w:tcBorders>
              <w:bottom w:val="nil"/>
            </w:tcBorders>
          </w:tcPr>
          <w:p w14:paraId="4B69A91D" w14:textId="77777777" w:rsidR="00D6371F" w:rsidRPr="00D56EB8" w:rsidRDefault="00D6371F" w:rsidP="00180E19">
            <w:pPr>
              <w:rPr>
                <w:sz w:val="18"/>
                <w:szCs w:val="18"/>
              </w:rPr>
            </w:pPr>
            <w:r w:rsidRPr="00D56EB8">
              <w:rPr>
                <w:sz w:val="18"/>
                <w:szCs w:val="18"/>
              </w:rPr>
              <w:t>National Curriculum</w:t>
            </w:r>
          </w:p>
          <w:p w14:paraId="2F89AC5B" w14:textId="77777777" w:rsidR="00D6371F" w:rsidRPr="00D56EB8" w:rsidRDefault="00D6371F" w:rsidP="00180E19">
            <w:pPr>
              <w:rPr>
                <w:sz w:val="18"/>
                <w:szCs w:val="18"/>
              </w:rPr>
            </w:pPr>
          </w:p>
          <w:p w14:paraId="4FA5EB56" w14:textId="77777777" w:rsidR="00D6371F" w:rsidRPr="00D56EB8" w:rsidRDefault="00D6371F" w:rsidP="00180E19">
            <w:pPr>
              <w:rPr>
                <w:sz w:val="18"/>
                <w:szCs w:val="18"/>
              </w:rPr>
            </w:pPr>
          </w:p>
        </w:tc>
        <w:tc>
          <w:tcPr>
            <w:tcW w:w="2945" w:type="dxa"/>
            <w:tcBorders>
              <w:bottom w:val="nil"/>
            </w:tcBorders>
          </w:tcPr>
          <w:p w14:paraId="2B4218A3" w14:textId="77777777" w:rsidR="00D6371F" w:rsidRPr="00D56EB8" w:rsidRDefault="00D6371F" w:rsidP="00180E19">
            <w:pPr>
              <w:rPr>
                <w:sz w:val="18"/>
                <w:szCs w:val="18"/>
              </w:rPr>
            </w:pPr>
            <w:r w:rsidRPr="00D56EB8">
              <w:rPr>
                <w:sz w:val="18"/>
                <w:szCs w:val="18"/>
              </w:rPr>
              <w:t xml:space="preserve">- Core Education, compliance with national expectations and subject coverage, promoting British Values and SMSC. </w:t>
            </w:r>
          </w:p>
        </w:tc>
        <w:tc>
          <w:tcPr>
            <w:tcW w:w="1711" w:type="dxa"/>
            <w:tcBorders>
              <w:bottom w:val="nil"/>
            </w:tcBorders>
          </w:tcPr>
          <w:p w14:paraId="27315198" w14:textId="77777777" w:rsidR="00535273" w:rsidRDefault="00D6371F" w:rsidP="00180E19">
            <w:pPr>
              <w:rPr>
                <w:sz w:val="18"/>
                <w:szCs w:val="18"/>
              </w:rPr>
            </w:pPr>
            <w:r w:rsidRPr="00D56EB8">
              <w:rPr>
                <w:sz w:val="18"/>
                <w:szCs w:val="18"/>
              </w:rPr>
              <w:t>Progress Steps</w:t>
            </w:r>
          </w:p>
          <w:p w14:paraId="52D6EA01" w14:textId="77777777" w:rsidR="00535273" w:rsidRDefault="00535273" w:rsidP="00180E19">
            <w:pPr>
              <w:rPr>
                <w:sz w:val="18"/>
                <w:szCs w:val="18"/>
              </w:rPr>
            </w:pPr>
            <w:r>
              <w:rPr>
                <w:sz w:val="18"/>
                <w:szCs w:val="18"/>
              </w:rPr>
              <w:t>IEP target tracker</w:t>
            </w:r>
          </w:p>
          <w:p w14:paraId="21B7E940" w14:textId="080F6D0B" w:rsidR="00D6371F" w:rsidRPr="00D56EB8" w:rsidRDefault="00D6371F" w:rsidP="00180E19">
            <w:pPr>
              <w:rPr>
                <w:sz w:val="18"/>
                <w:szCs w:val="18"/>
              </w:rPr>
            </w:pPr>
            <w:r w:rsidRPr="00D56EB8">
              <w:rPr>
                <w:sz w:val="18"/>
                <w:szCs w:val="18"/>
              </w:rPr>
              <w:t xml:space="preserve"> </w:t>
            </w:r>
          </w:p>
        </w:tc>
        <w:tc>
          <w:tcPr>
            <w:tcW w:w="2042" w:type="dxa"/>
            <w:tcBorders>
              <w:bottom w:val="nil"/>
            </w:tcBorders>
          </w:tcPr>
          <w:p w14:paraId="277C1365" w14:textId="51A45CCD" w:rsidR="00D6371F" w:rsidRPr="00D56EB8" w:rsidRDefault="00D6371F" w:rsidP="00180E19">
            <w:pPr>
              <w:rPr>
                <w:sz w:val="18"/>
                <w:szCs w:val="18"/>
              </w:rPr>
            </w:pPr>
            <w:r w:rsidRPr="00D56EB8">
              <w:rPr>
                <w:sz w:val="18"/>
                <w:szCs w:val="18"/>
              </w:rPr>
              <w:t>Progress Steps</w:t>
            </w:r>
          </w:p>
        </w:tc>
        <w:tc>
          <w:tcPr>
            <w:tcW w:w="1833" w:type="dxa"/>
            <w:tcBorders>
              <w:bottom w:val="nil"/>
            </w:tcBorders>
          </w:tcPr>
          <w:p w14:paraId="5E00C6AE" w14:textId="77777777" w:rsidR="00D6371F" w:rsidRPr="00D56EB8" w:rsidRDefault="00D6371F" w:rsidP="00180E19">
            <w:pPr>
              <w:rPr>
                <w:sz w:val="18"/>
                <w:szCs w:val="18"/>
              </w:rPr>
            </w:pPr>
            <w:r w:rsidRPr="00D56EB8">
              <w:rPr>
                <w:sz w:val="18"/>
                <w:szCs w:val="18"/>
              </w:rPr>
              <w:t>- Outstanding Expected Progress: 1 Progress Step Per Academic Year</w:t>
            </w:r>
          </w:p>
          <w:p w14:paraId="5ED2FBDE" w14:textId="77777777" w:rsidR="00D6371F" w:rsidRPr="00D56EB8" w:rsidRDefault="00D6371F" w:rsidP="00180E19">
            <w:pPr>
              <w:rPr>
                <w:sz w:val="18"/>
                <w:szCs w:val="18"/>
              </w:rPr>
            </w:pPr>
            <w:r w:rsidRPr="00D56EB8">
              <w:rPr>
                <w:sz w:val="18"/>
                <w:szCs w:val="18"/>
              </w:rPr>
              <w:t>- On Target: 60 – 80%</w:t>
            </w:r>
          </w:p>
          <w:p w14:paraId="5F155AC0" w14:textId="77777777" w:rsidR="00D6371F" w:rsidRPr="00D56EB8" w:rsidRDefault="00D6371F" w:rsidP="00180E19">
            <w:pPr>
              <w:rPr>
                <w:sz w:val="18"/>
                <w:szCs w:val="18"/>
              </w:rPr>
            </w:pPr>
            <w:r w:rsidRPr="00D56EB8">
              <w:rPr>
                <w:sz w:val="18"/>
                <w:szCs w:val="18"/>
              </w:rPr>
              <w:t>- Personalised Targets where needed</w:t>
            </w:r>
          </w:p>
        </w:tc>
        <w:tc>
          <w:tcPr>
            <w:tcW w:w="2867" w:type="dxa"/>
            <w:vMerge w:val="restart"/>
          </w:tcPr>
          <w:p w14:paraId="51474F31" w14:textId="77777777" w:rsidR="00D6371F" w:rsidRPr="00D56EB8" w:rsidRDefault="00D6371F" w:rsidP="00180E19">
            <w:pPr>
              <w:rPr>
                <w:sz w:val="18"/>
                <w:szCs w:val="18"/>
              </w:rPr>
            </w:pPr>
            <w:r w:rsidRPr="00D56EB8">
              <w:rPr>
                <w:sz w:val="18"/>
                <w:szCs w:val="18"/>
              </w:rPr>
              <w:t>There are robust monitoring arrangements for each aspect of the Curriculum which is led by all Curriculum leads, this includes:</w:t>
            </w:r>
          </w:p>
          <w:p w14:paraId="37B5E3AB" w14:textId="77777777" w:rsidR="00D6371F" w:rsidRPr="00D56EB8" w:rsidRDefault="00D6371F" w:rsidP="00180E19">
            <w:pPr>
              <w:rPr>
                <w:sz w:val="18"/>
                <w:szCs w:val="18"/>
              </w:rPr>
            </w:pPr>
          </w:p>
          <w:p w14:paraId="57EBDAEE" w14:textId="77777777" w:rsidR="00D6371F" w:rsidRPr="00D56EB8" w:rsidRDefault="00D6371F" w:rsidP="00180E19">
            <w:pPr>
              <w:rPr>
                <w:sz w:val="18"/>
                <w:szCs w:val="18"/>
              </w:rPr>
            </w:pPr>
            <w:r w:rsidRPr="00D56EB8">
              <w:rPr>
                <w:sz w:val="18"/>
                <w:szCs w:val="18"/>
              </w:rPr>
              <w:t>- Termly Moderation of Curriculum and pupil progress</w:t>
            </w:r>
          </w:p>
          <w:p w14:paraId="0E3AC510" w14:textId="77777777" w:rsidR="00D6371F" w:rsidRPr="00D56EB8" w:rsidRDefault="00D6371F" w:rsidP="00180E19">
            <w:pPr>
              <w:rPr>
                <w:sz w:val="18"/>
                <w:szCs w:val="18"/>
              </w:rPr>
            </w:pPr>
            <w:r w:rsidRPr="00D56EB8">
              <w:rPr>
                <w:sz w:val="18"/>
                <w:szCs w:val="18"/>
              </w:rPr>
              <w:t>- Termly Moderation with pupils</w:t>
            </w:r>
          </w:p>
          <w:p w14:paraId="7FA6C02A" w14:textId="77777777" w:rsidR="00D6371F" w:rsidRPr="00D56EB8" w:rsidRDefault="00D6371F" w:rsidP="00180E19">
            <w:pPr>
              <w:rPr>
                <w:sz w:val="18"/>
                <w:szCs w:val="18"/>
              </w:rPr>
            </w:pPr>
            <w:r w:rsidRPr="00D56EB8">
              <w:rPr>
                <w:sz w:val="18"/>
                <w:szCs w:val="18"/>
              </w:rPr>
              <w:t>- Termly learning walks</w:t>
            </w:r>
          </w:p>
          <w:p w14:paraId="3B2704CB" w14:textId="77777777" w:rsidR="00D6371F" w:rsidRPr="00D56EB8" w:rsidRDefault="00D6371F" w:rsidP="00180E19">
            <w:pPr>
              <w:rPr>
                <w:sz w:val="18"/>
                <w:szCs w:val="18"/>
              </w:rPr>
            </w:pPr>
            <w:r w:rsidRPr="00D56EB8">
              <w:rPr>
                <w:sz w:val="18"/>
                <w:szCs w:val="18"/>
              </w:rPr>
              <w:t>- Triangulated professional meetings with teachers’ (lesson visits, assessment review and book scrutiny)</w:t>
            </w:r>
          </w:p>
          <w:p w14:paraId="62EFAB32" w14:textId="77777777" w:rsidR="00D6371F" w:rsidRPr="00D56EB8" w:rsidRDefault="00D6371F" w:rsidP="00180E19">
            <w:pPr>
              <w:rPr>
                <w:sz w:val="18"/>
                <w:szCs w:val="18"/>
              </w:rPr>
            </w:pPr>
            <w:r w:rsidRPr="00D56EB8">
              <w:rPr>
                <w:sz w:val="18"/>
                <w:szCs w:val="18"/>
              </w:rPr>
              <w:t xml:space="preserve">- Curriculum Reviews submitted to Quality of Education lead. </w:t>
            </w:r>
          </w:p>
          <w:p w14:paraId="1F8799FF" w14:textId="77777777" w:rsidR="00D6371F" w:rsidRPr="00D56EB8" w:rsidRDefault="00D6371F" w:rsidP="00180E19">
            <w:pPr>
              <w:rPr>
                <w:sz w:val="18"/>
                <w:szCs w:val="18"/>
              </w:rPr>
            </w:pPr>
          </w:p>
        </w:tc>
        <w:tc>
          <w:tcPr>
            <w:tcW w:w="6301" w:type="dxa"/>
          </w:tcPr>
          <w:p w14:paraId="713B9627" w14:textId="77777777" w:rsidR="00E62E09" w:rsidRDefault="00E62E09" w:rsidP="00180E19">
            <w:pPr>
              <w:rPr>
                <w:sz w:val="18"/>
                <w:szCs w:val="18"/>
              </w:rPr>
            </w:pPr>
            <w:r>
              <w:rPr>
                <w:sz w:val="18"/>
                <w:szCs w:val="18"/>
              </w:rPr>
              <w:t>Curriculum Lead-</w:t>
            </w:r>
          </w:p>
          <w:p w14:paraId="0A61B6FC" w14:textId="77777777" w:rsidR="009E2984" w:rsidRDefault="009E2984" w:rsidP="00180E19">
            <w:pPr>
              <w:rPr>
                <w:sz w:val="18"/>
                <w:szCs w:val="18"/>
              </w:rPr>
            </w:pPr>
            <w:r>
              <w:rPr>
                <w:sz w:val="18"/>
                <w:szCs w:val="18"/>
              </w:rPr>
              <w:t>Tors/subject Leads</w:t>
            </w:r>
          </w:p>
          <w:p w14:paraId="302B96A4" w14:textId="63107B94" w:rsidR="00D6371F" w:rsidRPr="00D56EB8" w:rsidRDefault="00D6371F" w:rsidP="00180E19">
            <w:pPr>
              <w:rPr>
                <w:sz w:val="18"/>
                <w:szCs w:val="18"/>
              </w:rPr>
            </w:pPr>
            <w:r w:rsidRPr="00D56EB8">
              <w:rPr>
                <w:sz w:val="18"/>
                <w:szCs w:val="18"/>
              </w:rPr>
              <w:t>KS2</w:t>
            </w:r>
          </w:p>
          <w:p w14:paraId="133EE49A" w14:textId="77777777" w:rsidR="00D6371F" w:rsidRPr="00D56EB8" w:rsidRDefault="00D6371F" w:rsidP="00180E19">
            <w:pPr>
              <w:rPr>
                <w:sz w:val="18"/>
                <w:szCs w:val="18"/>
              </w:rPr>
            </w:pPr>
            <w:r w:rsidRPr="00D56EB8">
              <w:rPr>
                <w:sz w:val="18"/>
                <w:szCs w:val="18"/>
              </w:rPr>
              <w:t>KS3</w:t>
            </w:r>
          </w:p>
          <w:p w14:paraId="6ED4A54F" w14:textId="77777777" w:rsidR="00D6371F" w:rsidRPr="00D56EB8" w:rsidRDefault="00D6371F" w:rsidP="00180E19">
            <w:pPr>
              <w:rPr>
                <w:sz w:val="18"/>
                <w:szCs w:val="18"/>
              </w:rPr>
            </w:pPr>
            <w:r w:rsidRPr="00D56EB8">
              <w:rPr>
                <w:sz w:val="18"/>
                <w:szCs w:val="18"/>
              </w:rPr>
              <w:t>KS4</w:t>
            </w:r>
          </w:p>
          <w:p w14:paraId="7723BF4A" w14:textId="02F258E3" w:rsidR="00D6371F" w:rsidRPr="00D56EB8" w:rsidRDefault="00D6371F" w:rsidP="00180E19">
            <w:pPr>
              <w:rPr>
                <w:sz w:val="18"/>
                <w:szCs w:val="18"/>
              </w:rPr>
            </w:pPr>
          </w:p>
        </w:tc>
      </w:tr>
      <w:tr w:rsidR="00DE0305" w14:paraId="2AA7F38B" w14:textId="77777777" w:rsidTr="00C2031D">
        <w:trPr>
          <w:trHeight w:val="103"/>
        </w:trPr>
        <w:tc>
          <w:tcPr>
            <w:tcW w:w="1220" w:type="dxa"/>
            <w:tcBorders>
              <w:top w:val="nil"/>
              <w:bottom w:val="single" w:sz="4" w:space="0" w:color="auto"/>
              <w:right w:val="single" w:sz="4" w:space="0" w:color="auto"/>
            </w:tcBorders>
          </w:tcPr>
          <w:p w14:paraId="7354B215" w14:textId="1CD6A060" w:rsidR="00D6371F" w:rsidRPr="00D56EB8" w:rsidRDefault="00D6371F" w:rsidP="00180E19">
            <w:pPr>
              <w:rPr>
                <w:sz w:val="18"/>
                <w:szCs w:val="18"/>
              </w:rPr>
            </w:pPr>
          </w:p>
        </w:tc>
        <w:tc>
          <w:tcPr>
            <w:tcW w:w="2945" w:type="dxa"/>
            <w:tcBorders>
              <w:top w:val="nil"/>
              <w:left w:val="single" w:sz="4" w:space="0" w:color="auto"/>
              <w:bottom w:val="single" w:sz="4" w:space="0" w:color="auto"/>
              <w:right w:val="single" w:sz="4" w:space="0" w:color="auto"/>
            </w:tcBorders>
          </w:tcPr>
          <w:p w14:paraId="1340C8DE" w14:textId="462537B3" w:rsidR="00D6371F" w:rsidRPr="00D56EB8" w:rsidRDefault="00D6371F" w:rsidP="00180E19">
            <w:pPr>
              <w:rPr>
                <w:sz w:val="18"/>
                <w:szCs w:val="18"/>
              </w:rPr>
            </w:pPr>
          </w:p>
        </w:tc>
        <w:tc>
          <w:tcPr>
            <w:tcW w:w="1711" w:type="dxa"/>
            <w:tcBorders>
              <w:top w:val="nil"/>
              <w:left w:val="single" w:sz="4" w:space="0" w:color="auto"/>
              <w:bottom w:val="single" w:sz="4" w:space="0" w:color="auto"/>
              <w:right w:val="single" w:sz="4" w:space="0" w:color="auto"/>
            </w:tcBorders>
          </w:tcPr>
          <w:p w14:paraId="37669C3B" w14:textId="562E37F3" w:rsidR="00D6371F" w:rsidRPr="00D56EB8" w:rsidRDefault="00D6371F" w:rsidP="00180E19">
            <w:pPr>
              <w:rPr>
                <w:sz w:val="18"/>
                <w:szCs w:val="18"/>
              </w:rPr>
            </w:pPr>
          </w:p>
        </w:tc>
        <w:tc>
          <w:tcPr>
            <w:tcW w:w="2042" w:type="dxa"/>
            <w:tcBorders>
              <w:top w:val="nil"/>
              <w:left w:val="single" w:sz="4" w:space="0" w:color="auto"/>
              <w:bottom w:val="single" w:sz="4" w:space="0" w:color="auto"/>
              <w:right w:val="single" w:sz="4" w:space="0" w:color="auto"/>
            </w:tcBorders>
          </w:tcPr>
          <w:p w14:paraId="76844405" w14:textId="0F6CA623" w:rsidR="00D6371F" w:rsidRPr="00D56EB8" w:rsidRDefault="00D6371F" w:rsidP="00180E19">
            <w:pPr>
              <w:rPr>
                <w:sz w:val="18"/>
                <w:szCs w:val="18"/>
              </w:rPr>
            </w:pPr>
          </w:p>
        </w:tc>
        <w:tc>
          <w:tcPr>
            <w:tcW w:w="1833" w:type="dxa"/>
            <w:tcBorders>
              <w:top w:val="nil"/>
              <w:left w:val="single" w:sz="4" w:space="0" w:color="auto"/>
              <w:bottom w:val="single" w:sz="4" w:space="0" w:color="auto"/>
            </w:tcBorders>
          </w:tcPr>
          <w:p w14:paraId="672711C1" w14:textId="4ECC51D8" w:rsidR="00D6371F" w:rsidRPr="00D56EB8" w:rsidRDefault="00D6371F" w:rsidP="00180E19">
            <w:pPr>
              <w:rPr>
                <w:sz w:val="18"/>
                <w:szCs w:val="18"/>
              </w:rPr>
            </w:pPr>
          </w:p>
        </w:tc>
        <w:tc>
          <w:tcPr>
            <w:tcW w:w="2867" w:type="dxa"/>
            <w:vMerge/>
          </w:tcPr>
          <w:p w14:paraId="60E10981" w14:textId="77777777" w:rsidR="00D6371F" w:rsidRPr="00D56EB8" w:rsidRDefault="00D6371F" w:rsidP="00180E19">
            <w:pPr>
              <w:rPr>
                <w:sz w:val="18"/>
                <w:szCs w:val="18"/>
              </w:rPr>
            </w:pPr>
          </w:p>
        </w:tc>
        <w:tc>
          <w:tcPr>
            <w:tcW w:w="6301" w:type="dxa"/>
          </w:tcPr>
          <w:p w14:paraId="34368563" w14:textId="61B58955" w:rsidR="00D6371F" w:rsidRPr="00D56EB8" w:rsidRDefault="00D6371F" w:rsidP="00180E19">
            <w:pPr>
              <w:rPr>
                <w:sz w:val="18"/>
                <w:szCs w:val="18"/>
              </w:rPr>
            </w:pPr>
          </w:p>
        </w:tc>
      </w:tr>
      <w:tr w:rsidR="00DE0305" w14:paraId="064457DB" w14:textId="77777777" w:rsidTr="00C2031D">
        <w:trPr>
          <w:trHeight w:val="580"/>
        </w:trPr>
        <w:tc>
          <w:tcPr>
            <w:tcW w:w="1220" w:type="dxa"/>
            <w:tcBorders>
              <w:top w:val="single" w:sz="4" w:space="0" w:color="auto"/>
            </w:tcBorders>
          </w:tcPr>
          <w:p w14:paraId="0836E767" w14:textId="3DE92C9F" w:rsidR="00D6371F" w:rsidRPr="00D56EB8" w:rsidRDefault="00DE0305" w:rsidP="00180E19">
            <w:pPr>
              <w:rPr>
                <w:sz w:val="18"/>
                <w:szCs w:val="18"/>
              </w:rPr>
            </w:pPr>
            <w:r>
              <w:rPr>
                <w:sz w:val="18"/>
                <w:szCs w:val="18"/>
              </w:rPr>
              <w:t xml:space="preserve">Enrichment </w:t>
            </w:r>
            <w:r w:rsidR="00D6371F" w:rsidRPr="00D56EB8">
              <w:rPr>
                <w:sz w:val="18"/>
                <w:szCs w:val="18"/>
              </w:rPr>
              <w:t>Framework</w:t>
            </w:r>
          </w:p>
        </w:tc>
        <w:tc>
          <w:tcPr>
            <w:tcW w:w="2945" w:type="dxa"/>
            <w:tcBorders>
              <w:top w:val="single" w:sz="4" w:space="0" w:color="auto"/>
            </w:tcBorders>
          </w:tcPr>
          <w:p w14:paraId="3D580DF8" w14:textId="77777777" w:rsidR="00D6371F" w:rsidRPr="00D56EB8" w:rsidRDefault="00D6371F" w:rsidP="00180E19">
            <w:pPr>
              <w:rPr>
                <w:sz w:val="18"/>
                <w:szCs w:val="18"/>
              </w:rPr>
            </w:pPr>
            <w:r w:rsidRPr="00D56EB8">
              <w:rPr>
                <w:sz w:val="18"/>
                <w:szCs w:val="18"/>
              </w:rPr>
              <w:t xml:space="preserve">- Supporting the development of Social, Emotional, Independence and Learning Needs whilst purposefully working towards EHCP objectives. </w:t>
            </w:r>
          </w:p>
          <w:p w14:paraId="761CBBBB" w14:textId="77777777" w:rsidR="00D6371F" w:rsidRPr="00D56EB8" w:rsidRDefault="00D6371F" w:rsidP="00180E19">
            <w:pPr>
              <w:rPr>
                <w:sz w:val="18"/>
                <w:szCs w:val="18"/>
              </w:rPr>
            </w:pPr>
            <w:r w:rsidRPr="00D56EB8">
              <w:rPr>
                <w:sz w:val="18"/>
                <w:szCs w:val="18"/>
              </w:rPr>
              <w:t xml:space="preserve">- Linking therapy interventions with curriculum to support personal progress and working towards EHCP objectives. </w:t>
            </w:r>
          </w:p>
        </w:tc>
        <w:tc>
          <w:tcPr>
            <w:tcW w:w="1711" w:type="dxa"/>
            <w:tcBorders>
              <w:top w:val="single" w:sz="4" w:space="0" w:color="auto"/>
            </w:tcBorders>
          </w:tcPr>
          <w:p w14:paraId="47A8E982" w14:textId="2513DFF8" w:rsidR="00535273" w:rsidRDefault="00535273" w:rsidP="00180E19">
            <w:pPr>
              <w:rPr>
                <w:sz w:val="18"/>
                <w:szCs w:val="18"/>
              </w:rPr>
            </w:pPr>
            <w:r>
              <w:rPr>
                <w:sz w:val="18"/>
                <w:szCs w:val="18"/>
              </w:rPr>
              <w:t>Daily record sheets</w:t>
            </w:r>
          </w:p>
          <w:p w14:paraId="0683E1EC" w14:textId="6B639002" w:rsidR="00535273" w:rsidRDefault="00535273" w:rsidP="00180E19">
            <w:pPr>
              <w:rPr>
                <w:sz w:val="18"/>
                <w:szCs w:val="18"/>
              </w:rPr>
            </w:pPr>
            <w:r>
              <w:rPr>
                <w:sz w:val="18"/>
                <w:szCs w:val="18"/>
              </w:rPr>
              <w:t>IEP tracker</w:t>
            </w:r>
          </w:p>
          <w:p w14:paraId="475AF091" w14:textId="0D77CABA" w:rsidR="00D6371F" w:rsidRPr="00D56EB8" w:rsidRDefault="00E62E09" w:rsidP="00180E19">
            <w:pPr>
              <w:rPr>
                <w:sz w:val="18"/>
                <w:szCs w:val="18"/>
              </w:rPr>
            </w:pPr>
            <w:r>
              <w:rPr>
                <w:sz w:val="18"/>
                <w:szCs w:val="18"/>
              </w:rPr>
              <w:t>SMSC tracker</w:t>
            </w:r>
          </w:p>
        </w:tc>
        <w:tc>
          <w:tcPr>
            <w:tcW w:w="2042" w:type="dxa"/>
            <w:tcBorders>
              <w:top w:val="single" w:sz="4" w:space="0" w:color="auto"/>
            </w:tcBorders>
          </w:tcPr>
          <w:p w14:paraId="06CBB96E" w14:textId="77777777" w:rsidR="00D6371F" w:rsidRPr="00D56EB8" w:rsidRDefault="00D6371F" w:rsidP="00180E19">
            <w:pPr>
              <w:rPr>
                <w:sz w:val="18"/>
                <w:szCs w:val="18"/>
              </w:rPr>
            </w:pPr>
            <w:r w:rsidRPr="00D56EB8">
              <w:rPr>
                <w:sz w:val="18"/>
                <w:szCs w:val="18"/>
              </w:rPr>
              <w:t>Ongoing progress against statements within a defined area of need</w:t>
            </w:r>
          </w:p>
        </w:tc>
        <w:tc>
          <w:tcPr>
            <w:tcW w:w="1833" w:type="dxa"/>
            <w:tcBorders>
              <w:top w:val="single" w:sz="4" w:space="0" w:color="auto"/>
            </w:tcBorders>
          </w:tcPr>
          <w:p w14:paraId="509560C4" w14:textId="77777777" w:rsidR="00D6371F" w:rsidRPr="00D56EB8" w:rsidRDefault="00D6371F" w:rsidP="00180E19">
            <w:pPr>
              <w:rPr>
                <w:sz w:val="18"/>
                <w:szCs w:val="18"/>
              </w:rPr>
            </w:pPr>
            <w:r w:rsidRPr="00D56EB8">
              <w:rPr>
                <w:sz w:val="18"/>
                <w:szCs w:val="18"/>
              </w:rPr>
              <w:t>- Ongoing progress towards statements within a defined area of need</w:t>
            </w:r>
          </w:p>
        </w:tc>
        <w:tc>
          <w:tcPr>
            <w:tcW w:w="2867" w:type="dxa"/>
            <w:vMerge/>
          </w:tcPr>
          <w:p w14:paraId="0DAE14B3" w14:textId="77777777" w:rsidR="00D6371F" w:rsidRPr="00D56EB8" w:rsidRDefault="00D6371F" w:rsidP="00180E19">
            <w:pPr>
              <w:rPr>
                <w:sz w:val="18"/>
                <w:szCs w:val="18"/>
              </w:rPr>
            </w:pPr>
          </w:p>
        </w:tc>
        <w:tc>
          <w:tcPr>
            <w:tcW w:w="6301" w:type="dxa"/>
          </w:tcPr>
          <w:p w14:paraId="5CF1032E" w14:textId="3C8C5924" w:rsidR="00D6371F" w:rsidRDefault="009E2984" w:rsidP="00180E19">
            <w:pPr>
              <w:rPr>
                <w:sz w:val="18"/>
                <w:szCs w:val="18"/>
              </w:rPr>
            </w:pPr>
            <w:r>
              <w:rPr>
                <w:sz w:val="18"/>
                <w:szCs w:val="18"/>
              </w:rPr>
              <w:t xml:space="preserve">SENCO, </w:t>
            </w:r>
            <w:r w:rsidR="00D6371F" w:rsidRPr="00D56EB8">
              <w:rPr>
                <w:sz w:val="18"/>
                <w:szCs w:val="18"/>
              </w:rPr>
              <w:t xml:space="preserve">Form Tutors, </w:t>
            </w:r>
            <w:r>
              <w:rPr>
                <w:sz w:val="18"/>
                <w:szCs w:val="18"/>
              </w:rPr>
              <w:t>LA funding and PP</w:t>
            </w:r>
          </w:p>
          <w:p w14:paraId="6A5CD42B" w14:textId="222412C6" w:rsidR="00535273" w:rsidRPr="00D56EB8" w:rsidRDefault="00535273" w:rsidP="00180E19">
            <w:pPr>
              <w:rPr>
                <w:sz w:val="18"/>
                <w:szCs w:val="18"/>
              </w:rPr>
            </w:pPr>
          </w:p>
        </w:tc>
      </w:tr>
      <w:tr w:rsidR="00DE0305" w14:paraId="3A1CB22F" w14:textId="77777777" w:rsidTr="00C2031D">
        <w:trPr>
          <w:trHeight w:val="471"/>
        </w:trPr>
        <w:tc>
          <w:tcPr>
            <w:tcW w:w="1220" w:type="dxa"/>
          </w:tcPr>
          <w:p w14:paraId="06EB250F" w14:textId="10E9439E" w:rsidR="00D6371F" w:rsidRPr="00D56EB8" w:rsidRDefault="00664178" w:rsidP="00180E19">
            <w:pPr>
              <w:rPr>
                <w:sz w:val="18"/>
                <w:szCs w:val="18"/>
              </w:rPr>
            </w:pPr>
            <w:r>
              <w:rPr>
                <w:sz w:val="18"/>
                <w:szCs w:val="18"/>
              </w:rPr>
              <w:t>AP provisions KS4</w:t>
            </w:r>
          </w:p>
          <w:p w14:paraId="05F96248" w14:textId="77777777" w:rsidR="00D6371F" w:rsidRPr="00D56EB8" w:rsidRDefault="00D6371F" w:rsidP="00180E19">
            <w:pPr>
              <w:rPr>
                <w:sz w:val="18"/>
                <w:szCs w:val="18"/>
              </w:rPr>
            </w:pPr>
          </w:p>
          <w:p w14:paraId="4B3C0F9D" w14:textId="77777777" w:rsidR="00D6371F" w:rsidRPr="00D56EB8" w:rsidRDefault="00D6371F" w:rsidP="00180E19">
            <w:pPr>
              <w:rPr>
                <w:sz w:val="18"/>
                <w:szCs w:val="18"/>
              </w:rPr>
            </w:pPr>
          </w:p>
        </w:tc>
        <w:tc>
          <w:tcPr>
            <w:tcW w:w="2945" w:type="dxa"/>
          </w:tcPr>
          <w:p w14:paraId="5A2FE15C" w14:textId="77777777" w:rsidR="00D6371F" w:rsidRPr="00D56EB8" w:rsidRDefault="00D6371F" w:rsidP="00180E19">
            <w:pPr>
              <w:rPr>
                <w:sz w:val="18"/>
                <w:szCs w:val="18"/>
              </w:rPr>
            </w:pPr>
            <w:r w:rsidRPr="00D56EB8">
              <w:rPr>
                <w:sz w:val="18"/>
                <w:szCs w:val="18"/>
              </w:rPr>
              <w:t xml:space="preserve">- Supporting pupils with key life skills outside of a setting, promoting independence, communication and team building. </w:t>
            </w:r>
          </w:p>
          <w:p w14:paraId="79E572C4" w14:textId="77777777" w:rsidR="00D6371F" w:rsidRPr="00D56EB8" w:rsidRDefault="00D6371F" w:rsidP="00180E19">
            <w:pPr>
              <w:rPr>
                <w:sz w:val="18"/>
                <w:szCs w:val="18"/>
              </w:rPr>
            </w:pPr>
            <w:r w:rsidRPr="00D56EB8">
              <w:rPr>
                <w:sz w:val="18"/>
                <w:szCs w:val="18"/>
              </w:rPr>
              <w:t xml:space="preserve">- Promoting health &amp; well-being by recognising the importance of learning outside and being outside. </w:t>
            </w:r>
          </w:p>
        </w:tc>
        <w:tc>
          <w:tcPr>
            <w:tcW w:w="1711" w:type="dxa"/>
          </w:tcPr>
          <w:p w14:paraId="0A899B04" w14:textId="5C0C99FB" w:rsidR="00535273" w:rsidRDefault="00535273" w:rsidP="00180E19">
            <w:pPr>
              <w:rPr>
                <w:sz w:val="18"/>
                <w:szCs w:val="18"/>
              </w:rPr>
            </w:pPr>
            <w:r>
              <w:rPr>
                <w:sz w:val="18"/>
                <w:szCs w:val="18"/>
              </w:rPr>
              <w:t>Impact statement</w:t>
            </w:r>
          </w:p>
          <w:p w14:paraId="6A7C0E7E" w14:textId="41C448A7" w:rsidR="00535273" w:rsidRDefault="00535273" w:rsidP="00180E19">
            <w:pPr>
              <w:rPr>
                <w:sz w:val="18"/>
                <w:szCs w:val="18"/>
              </w:rPr>
            </w:pPr>
            <w:r>
              <w:rPr>
                <w:sz w:val="18"/>
                <w:szCs w:val="18"/>
              </w:rPr>
              <w:t xml:space="preserve">AP reports- group and individual </w:t>
            </w:r>
          </w:p>
          <w:p w14:paraId="7270BC11" w14:textId="2C210A01" w:rsidR="00D6371F" w:rsidRPr="00D56EB8" w:rsidRDefault="00D6371F" w:rsidP="00180E19">
            <w:pPr>
              <w:rPr>
                <w:sz w:val="18"/>
                <w:szCs w:val="18"/>
              </w:rPr>
            </w:pPr>
            <w:r w:rsidRPr="00D56EB8">
              <w:rPr>
                <w:sz w:val="18"/>
                <w:szCs w:val="18"/>
              </w:rPr>
              <w:t>Teacher Observation</w:t>
            </w:r>
          </w:p>
        </w:tc>
        <w:tc>
          <w:tcPr>
            <w:tcW w:w="2042" w:type="dxa"/>
          </w:tcPr>
          <w:p w14:paraId="69EBC38C" w14:textId="5FD3B1A7" w:rsidR="00D6371F" w:rsidRPr="00D56EB8" w:rsidRDefault="00D6371F" w:rsidP="00180E19">
            <w:pPr>
              <w:rPr>
                <w:sz w:val="18"/>
                <w:szCs w:val="18"/>
              </w:rPr>
            </w:pPr>
            <w:r w:rsidRPr="00D56EB8">
              <w:rPr>
                <w:sz w:val="18"/>
                <w:szCs w:val="18"/>
              </w:rPr>
              <w:t>Ongoing progress against key objectives</w:t>
            </w:r>
          </w:p>
        </w:tc>
        <w:tc>
          <w:tcPr>
            <w:tcW w:w="1833" w:type="dxa"/>
          </w:tcPr>
          <w:p w14:paraId="14B9B6F1" w14:textId="575348C8" w:rsidR="00D6371F" w:rsidRPr="00D56EB8" w:rsidRDefault="00D6371F" w:rsidP="00180E19">
            <w:pPr>
              <w:rPr>
                <w:sz w:val="18"/>
                <w:szCs w:val="18"/>
              </w:rPr>
            </w:pPr>
            <w:r w:rsidRPr="00D56EB8">
              <w:rPr>
                <w:sz w:val="18"/>
                <w:szCs w:val="18"/>
              </w:rPr>
              <w:t>- Ongoing progress towards key objectives</w:t>
            </w:r>
          </w:p>
        </w:tc>
        <w:tc>
          <w:tcPr>
            <w:tcW w:w="2867" w:type="dxa"/>
            <w:vMerge/>
          </w:tcPr>
          <w:p w14:paraId="33ABF04D" w14:textId="77777777" w:rsidR="00D6371F" w:rsidRPr="00D56EB8" w:rsidRDefault="00D6371F" w:rsidP="00180E19">
            <w:pPr>
              <w:rPr>
                <w:sz w:val="18"/>
                <w:szCs w:val="18"/>
              </w:rPr>
            </w:pPr>
          </w:p>
        </w:tc>
        <w:tc>
          <w:tcPr>
            <w:tcW w:w="6301" w:type="dxa"/>
          </w:tcPr>
          <w:p w14:paraId="662E8F04" w14:textId="68758F70" w:rsidR="00D6371F" w:rsidRPr="00D56EB8" w:rsidRDefault="00664178" w:rsidP="00180E19">
            <w:pPr>
              <w:rPr>
                <w:sz w:val="18"/>
                <w:szCs w:val="18"/>
              </w:rPr>
            </w:pPr>
            <w:r>
              <w:rPr>
                <w:sz w:val="18"/>
                <w:szCs w:val="18"/>
              </w:rPr>
              <w:t xml:space="preserve">AP tutors/providers and </w:t>
            </w:r>
            <w:r w:rsidR="00D6371F" w:rsidRPr="00D56EB8">
              <w:rPr>
                <w:sz w:val="18"/>
                <w:szCs w:val="18"/>
              </w:rPr>
              <w:t>School Team</w:t>
            </w:r>
          </w:p>
          <w:p w14:paraId="23316C83" w14:textId="3F1ED704" w:rsidR="00D6371F" w:rsidRPr="00D56EB8" w:rsidRDefault="00D6371F" w:rsidP="00180E19">
            <w:pPr>
              <w:rPr>
                <w:sz w:val="18"/>
                <w:szCs w:val="18"/>
              </w:rPr>
            </w:pPr>
          </w:p>
        </w:tc>
      </w:tr>
      <w:tr w:rsidR="00DE0305" w14:paraId="4F49DD65" w14:textId="77777777" w:rsidTr="00C2031D">
        <w:trPr>
          <w:trHeight w:val="471"/>
        </w:trPr>
        <w:tc>
          <w:tcPr>
            <w:tcW w:w="1220" w:type="dxa"/>
          </w:tcPr>
          <w:p w14:paraId="79EC91AF" w14:textId="77777777" w:rsidR="00D6371F" w:rsidRPr="00D56EB8" w:rsidRDefault="00D6371F" w:rsidP="00180E19">
            <w:pPr>
              <w:rPr>
                <w:sz w:val="18"/>
                <w:szCs w:val="18"/>
              </w:rPr>
            </w:pPr>
            <w:r w:rsidRPr="00D56EB8">
              <w:rPr>
                <w:sz w:val="18"/>
                <w:szCs w:val="18"/>
              </w:rPr>
              <w:lastRenderedPageBreak/>
              <w:t>Functional Skills</w:t>
            </w:r>
          </w:p>
          <w:p w14:paraId="039DD3E6" w14:textId="77777777" w:rsidR="00D6371F" w:rsidRPr="00D56EB8" w:rsidRDefault="00D6371F" w:rsidP="00180E19">
            <w:pPr>
              <w:rPr>
                <w:sz w:val="18"/>
                <w:szCs w:val="18"/>
              </w:rPr>
            </w:pPr>
          </w:p>
          <w:p w14:paraId="58D6D2A1" w14:textId="77777777" w:rsidR="00D6371F" w:rsidRPr="00D56EB8" w:rsidRDefault="00D6371F" w:rsidP="00180E19">
            <w:pPr>
              <w:rPr>
                <w:sz w:val="18"/>
                <w:szCs w:val="18"/>
              </w:rPr>
            </w:pPr>
          </w:p>
        </w:tc>
        <w:tc>
          <w:tcPr>
            <w:tcW w:w="2945" w:type="dxa"/>
          </w:tcPr>
          <w:p w14:paraId="445B4D8B" w14:textId="77777777" w:rsidR="00D6371F" w:rsidRPr="00D56EB8" w:rsidRDefault="00D6371F" w:rsidP="00180E19">
            <w:pPr>
              <w:rPr>
                <w:sz w:val="18"/>
                <w:szCs w:val="18"/>
              </w:rPr>
            </w:pPr>
            <w:r w:rsidRPr="00D56EB8">
              <w:rPr>
                <w:sz w:val="18"/>
                <w:szCs w:val="18"/>
              </w:rPr>
              <w:t>- Providing pupils with a vocational education/outcome in a key subject</w:t>
            </w:r>
          </w:p>
          <w:p w14:paraId="7DBAAC47" w14:textId="77777777" w:rsidR="00D6371F" w:rsidRPr="00D56EB8" w:rsidRDefault="00D6371F" w:rsidP="00180E19">
            <w:pPr>
              <w:rPr>
                <w:sz w:val="18"/>
                <w:szCs w:val="18"/>
              </w:rPr>
            </w:pPr>
            <w:r w:rsidRPr="00D56EB8">
              <w:rPr>
                <w:sz w:val="18"/>
                <w:szCs w:val="18"/>
              </w:rPr>
              <w:t>- Qualification</w:t>
            </w:r>
          </w:p>
        </w:tc>
        <w:tc>
          <w:tcPr>
            <w:tcW w:w="1711" w:type="dxa"/>
          </w:tcPr>
          <w:p w14:paraId="7D701760" w14:textId="7BBD3679" w:rsidR="00D6371F" w:rsidRPr="00D56EB8" w:rsidRDefault="00535273" w:rsidP="00180E19">
            <w:pPr>
              <w:rPr>
                <w:sz w:val="18"/>
                <w:szCs w:val="18"/>
              </w:rPr>
            </w:pPr>
            <w:r>
              <w:rPr>
                <w:sz w:val="18"/>
                <w:szCs w:val="18"/>
              </w:rPr>
              <w:t>Teacher assessment</w:t>
            </w:r>
          </w:p>
        </w:tc>
        <w:tc>
          <w:tcPr>
            <w:tcW w:w="2042" w:type="dxa"/>
          </w:tcPr>
          <w:p w14:paraId="503DBA2E" w14:textId="77777777" w:rsidR="00D6371F" w:rsidRPr="00D56EB8" w:rsidRDefault="00D6371F" w:rsidP="00180E19">
            <w:pPr>
              <w:rPr>
                <w:sz w:val="18"/>
                <w:szCs w:val="18"/>
              </w:rPr>
            </w:pPr>
            <w:r w:rsidRPr="00D56EB8">
              <w:rPr>
                <w:sz w:val="18"/>
                <w:szCs w:val="18"/>
              </w:rPr>
              <w:t>% Course Completed within a defined Level</w:t>
            </w:r>
          </w:p>
          <w:p w14:paraId="6B1C5DBC" w14:textId="77777777" w:rsidR="00D6371F" w:rsidRPr="00D56EB8" w:rsidRDefault="00D6371F" w:rsidP="00180E19">
            <w:pPr>
              <w:rPr>
                <w:sz w:val="18"/>
                <w:szCs w:val="18"/>
              </w:rPr>
            </w:pPr>
          </w:p>
        </w:tc>
        <w:tc>
          <w:tcPr>
            <w:tcW w:w="1833" w:type="dxa"/>
          </w:tcPr>
          <w:p w14:paraId="3A44EC22" w14:textId="77777777" w:rsidR="00D6371F" w:rsidRPr="00D56EB8" w:rsidRDefault="00D6371F" w:rsidP="00180E19">
            <w:pPr>
              <w:rPr>
                <w:sz w:val="18"/>
                <w:szCs w:val="18"/>
              </w:rPr>
            </w:pPr>
            <w:r w:rsidRPr="00D56EB8">
              <w:rPr>
                <w:sz w:val="18"/>
                <w:szCs w:val="18"/>
              </w:rPr>
              <w:t>- Outstanding Expected Progress: 1 Level Per Academic Year</w:t>
            </w:r>
          </w:p>
          <w:p w14:paraId="0123B17E" w14:textId="77777777" w:rsidR="00D6371F" w:rsidRPr="00D56EB8" w:rsidRDefault="00D6371F" w:rsidP="00180E19">
            <w:pPr>
              <w:rPr>
                <w:sz w:val="18"/>
                <w:szCs w:val="18"/>
              </w:rPr>
            </w:pPr>
            <w:r w:rsidRPr="00D56EB8">
              <w:rPr>
                <w:sz w:val="18"/>
                <w:szCs w:val="18"/>
              </w:rPr>
              <w:t>- Personalised Targets</w:t>
            </w:r>
          </w:p>
        </w:tc>
        <w:tc>
          <w:tcPr>
            <w:tcW w:w="2867" w:type="dxa"/>
            <w:vMerge/>
          </w:tcPr>
          <w:p w14:paraId="515CD9C8" w14:textId="77777777" w:rsidR="00D6371F" w:rsidRPr="00D56EB8" w:rsidRDefault="00D6371F" w:rsidP="00180E19">
            <w:pPr>
              <w:rPr>
                <w:sz w:val="18"/>
                <w:szCs w:val="18"/>
              </w:rPr>
            </w:pPr>
          </w:p>
        </w:tc>
        <w:tc>
          <w:tcPr>
            <w:tcW w:w="6301" w:type="dxa"/>
          </w:tcPr>
          <w:p w14:paraId="721BB189" w14:textId="77777777" w:rsidR="00D6371F" w:rsidRPr="00D56EB8" w:rsidRDefault="00D6371F" w:rsidP="00180E19">
            <w:pPr>
              <w:rPr>
                <w:sz w:val="18"/>
                <w:szCs w:val="18"/>
              </w:rPr>
            </w:pPr>
            <w:r w:rsidRPr="00D56EB8">
              <w:rPr>
                <w:sz w:val="18"/>
                <w:szCs w:val="18"/>
              </w:rPr>
              <w:t>English</w:t>
            </w:r>
          </w:p>
          <w:p w14:paraId="2B76BEF2" w14:textId="77777777" w:rsidR="00D6371F" w:rsidRPr="00D56EB8" w:rsidRDefault="00D6371F" w:rsidP="00180E19">
            <w:pPr>
              <w:rPr>
                <w:sz w:val="18"/>
                <w:szCs w:val="18"/>
              </w:rPr>
            </w:pPr>
            <w:r w:rsidRPr="00D56EB8">
              <w:rPr>
                <w:sz w:val="18"/>
                <w:szCs w:val="18"/>
              </w:rPr>
              <w:t>Maths</w:t>
            </w:r>
          </w:p>
          <w:p w14:paraId="05880C3B" w14:textId="77777777" w:rsidR="00D6371F" w:rsidRPr="00D56EB8" w:rsidRDefault="00D6371F" w:rsidP="00180E19">
            <w:pPr>
              <w:rPr>
                <w:sz w:val="18"/>
                <w:szCs w:val="18"/>
              </w:rPr>
            </w:pPr>
            <w:r w:rsidRPr="00D56EB8">
              <w:rPr>
                <w:sz w:val="18"/>
                <w:szCs w:val="18"/>
              </w:rPr>
              <w:t>ICT</w:t>
            </w:r>
          </w:p>
        </w:tc>
      </w:tr>
      <w:tr w:rsidR="00DE0305" w14:paraId="75E08B40" w14:textId="77777777" w:rsidTr="00C2031D">
        <w:trPr>
          <w:trHeight w:val="471"/>
        </w:trPr>
        <w:tc>
          <w:tcPr>
            <w:tcW w:w="1220" w:type="dxa"/>
          </w:tcPr>
          <w:p w14:paraId="5FBF3ABD" w14:textId="77777777" w:rsidR="00D6371F" w:rsidRPr="00D56EB8" w:rsidRDefault="00D6371F" w:rsidP="00180E19">
            <w:pPr>
              <w:rPr>
                <w:sz w:val="18"/>
                <w:szCs w:val="18"/>
              </w:rPr>
            </w:pPr>
            <w:r w:rsidRPr="00D56EB8">
              <w:rPr>
                <w:sz w:val="18"/>
                <w:szCs w:val="18"/>
              </w:rPr>
              <w:t>KS4 Qualifications</w:t>
            </w:r>
          </w:p>
          <w:p w14:paraId="463D56B3" w14:textId="30F8E88B" w:rsidR="00D6371F" w:rsidRPr="00D56EB8" w:rsidRDefault="00D6371F" w:rsidP="00180E19">
            <w:pPr>
              <w:rPr>
                <w:sz w:val="18"/>
                <w:szCs w:val="18"/>
              </w:rPr>
            </w:pPr>
            <w:r w:rsidRPr="00D56EB8">
              <w:rPr>
                <w:sz w:val="18"/>
                <w:szCs w:val="18"/>
              </w:rPr>
              <w:t xml:space="preserve">BTEC, GCSE, </w:t>
            </w:r>
            <w:proofErr w:type="spellStart"/>
            <w:r w:rsidRPr="00D56EB8">
              <w:rPr>
                <w:sz w:val="18"/>
                <w:szCs w:val="18"/>
              </w:rPr>
              <w:t>FSkills</w:t>
            </w:r>
            <w:proofErr w:type="spellEnd"/>
          </w:p>
          <w:p w14:paraId="3A33FC66" w14:textId="77777777" w:rsidR="00D6371F" w:rsidRPr="00D56EB8" w:rsidRDefault="00D6371F" w:rsidP="00180E19">
            <w:pPr>
              <w:rPr>
                <w:sz w:val="18"/>
                <w:szCs w:val="18"/>
              </w:rPr>
            </w:pPr>
          </w:p>
        </w:tc>
        <w:tc>
          <w:tcPr>
            <w:tcW w:w="2945" w:type="dxa"/>
          </w:tcPr>
          <w:p w14:paraId="7766BA0E" w14:textId="77777777" w:rsidR="00D6371F" w:rsidRPr="00D56EB8" w:rsidRDefault="00D6371F" w:rsidP="00180E19">
            <w:pPr>
              <w:rPr>
                <w:sz w:val="18"/>
                <w:szCs w:val="18"/>
              </w:rPr>
            </w:pPr>
            <w:r w:rsidRPr="00D56EB8">
              <w:rPr>
                <w:sz w:val="18"/>
                <w:szCs w:val="18"/>
              </w:rPr>
              <w:t>- Providing pupils with tailored outcomes and experience in a subject area of interest, choice, relevant to their individual pathways.</w:t>
            </w:r>
          </w:p>
          <w:p w14:paraId="3AFCA598" w14:textId="77777777" w:rsidR="00D6371F" w:rsidRPr="00D56EB8" w:rsidRDefault="00D6371F" w:rsidP="00180E19">
            <w:pPr>
              <w:rPr>
                <w:sz w:val="18"/>
                <w:szCs w:val="18"/>
              </w:rPr>
            </w:pPr>
            <w:r w:rsidRPr="00D56EB8">
              <w:rPr>
                <w:sz w:val="18"/>
                <w:szCs w:val="18"/>
              </w:rPr>
              <w:t>- Vocational/Academic qualification</w:t>
            </w:r>
          </w:p>
        </w:tc>
        <w:tc>
          <w:tcPr>
            <w:tcW w:w="1711" w:type="dxa"/>
          </w:tcPr>
          <w:p w14:paraId="09699176" w14:textId="193CF033" w:rsidR="00D6371F" w:rsidRPr="00D56EB8" w:rsidRDefault="00535273" w:rsidP="00180E19">
            <w:pPr>
              <w:rPr>
                <w:sz w:val="18"/>
                <w:szCs w:val="18"/>
              </w:rPr>
            </w:pPr>
            <w:r>
              <w:rPr>
                <w:sz w:val="18"/>
                <w:szCs w:val="18"/>
              </w:rPr>
              <w:t xml:space="preserve">Teacher assessment </w:t>
            </w:r>
          </w:p>
        </w:tc>
        <w:tc>
          <w:tcPr>
            <w:tcW w:w="2042" w:type="dxa"/>
          </w:tcPr>
          <w:p w14:paraId="31FE1C28" w14:textId="77777777" w:rsidR="00D6371F" w:rsidRPr="00D56EB8" w:rsidRDefault="00D6371F" w:rsidP="00180E19">
            <w:pPr>
              <w:rPr>
                <w:sz w:val="18"/>
                <w:szCs w:val="18"/>
              </w:rPr>
            </w:pPr>
            <w:r w:rsidRPr="00D56EB8">
              <w:rPr>
                <w:sz w:val="18"/>
                <w:szCs w:val="18"/>
              </w:rPr>
              <w:t>% Course Completed within a defined Unit relevant to course</w:t>
            </w:r>
          </w:p>
          <w:p w14:paraId="7C8AFE86" w14:textId="77777777" w:rsidR="00D6371F" w:rsidRPr="00D56EB8" w:rsidRDefault="00D6371F" w:rsidP="00180E19">
            <w:pPr>
              <w:rPr>
                <w:sz w:val="18"/>
                <w:szCs w:val="18"/>
              </w:rPr>
            </w:pPr>
          </w:p>
        </w:tc>
        <w:tc>
          <w:tcPr>
            <w:tcW w:w="1833" w:type="dxa"/>
          </w:tcPr>
          <w:p w14:paraId="7B534C45" w14:textId="2E8053A8" w:rsidR="00D6371F" w:rsidRPr="00D56EB8" w:rsidRDefault="00D6371F" w:rsidP="00180E19">
            <w:pPr>
              <w:rPr>
                <w:sz w:val="18"/>
                <w:szCs w:val="18"/>
              </w:rPr>
            </w:pPr>
            <w:r w:rsidRPr="00D56EB8">
              <w:rPr>
                <w:sz w:val="18"/>
                <w:szCs w:val="18"/>
              </w:rPr>
              <w:t xml:space="preserve">- On Target to meet personalised targets relevant to individual </w:t>
            </w:r>
            <w:r w:rsidR="00F91EE1">
              <w:rPr>
                <w:sz w:val="18"/>
                <w:szCs w:val="18"/>
              </w:rPr>
              <w:t>Provision Maps</w:t>
            </w:r>
            <w:r w:rsidRPr="00D56EB8">
              <w:rPr>
                <w:sz w:val="18"/>
                <w:szCs w:val="18"/>
              </w:rPr>
              <w:t xml:space="preserve">. </w:t>
            </w:r>
          </w:p>
          <w:p w14:paraId="45A1DAFE" w14:textId="77777777" w:rsidR="00D6371F" w:rsidRPr="00D56EB8" w:rsidRDefault="00D6371F" w:rsidP="00180E19">
            <w:pPr>
              <w:rPr>
                <w:sz w:val="18"/>
                <w:szCs w:val="18"/>
              </w:rPr>
            </w:pPr>
          </w:p>
        </w:tc>
        <w:tc>
          <w:tcPr>
            <w:tcW w:w="2867" w:type="dxa"/>
            <w:vMerge/>
          </w:tcPr>
          <w:p w14:paraId="6D5B19B6" w14:textId="77777777" w:rsidR="00D6371F" w:rsidRPr="00D56EB8" w:rsidRDefault="00D6371F" w:rsidP="00180E19">
            <w:pPr>
              <w:rPr>
                <w:sz w:val="18"/>
                <w:szCs w:val="18"/>
              </w:rPr>
            </w:pPr>
          </w:p>
        </w:tc>
        <w:tc>
          <w:tcPr>
            <w:tcW w:w="6301" w:type="dxa"/>
          </w:tcPr>
          <w:p w14:paraId="37F4CC4B" w14:textId="77777777" w:rsidR="00D6371F" w:rsidRPr="00D56EB8" w:rsidRDefault="00D6371F" w:rsidP="00180E19">
            <w:pPr>
              <w:rPr>
                <w:sz w:val="18"/>
                <w:szCs w:val="18"/>
              </w:rPr>
            </w:pPr>
            <w:r w:rsidRPr="00D56EB8">
              <w:rPr>
                <w:sz w:val="18"/>
                <w:szCs w:val="18"/>
              </w:rPr>
              <w:t>BTEC</w:t>
            </w:r>
          </w:p>
          <w:p w14:paraId="454E296B" w14:textId="77777777" w:rsidR="00D6371F" w:rsidRPr="00D56EB8" w:rsidRDefault="00D6371F" w:rsidP="00180E19">
            <w:pPr>
              <w:rPr>
                <w:sz w:val="18"/>
                <w:szCs w:val="18"/>
              </w:rPr>
            </w:pPr>
            <w:r w:rsidRPr="00D56EB8">
              <w:rPr>
                <w:sz w:val="18"/>
                <w:szCs w:val="18"/>
              </w:rPr>
              <w:t>English</w:t>
            </w:r>
          </w:p>
          <w:p w14:paraId="6297D558" w14:textId="77777777" w:rsidR="00D6371F" w:rsidRPr="00D56EB8" w:rsidRDefault="00D6371F" w:rsidP="00180E19">
            <w:pPr>
              <w:rPr>
                <w:sz w:val="18"/>
                <w:szCs w:val="18"/>
              </w:rPr>
            </w:pPr>
            <w:r w:rsidRPr="00D56EB8">
              <w:rPr>
                <w:sz w:val="18"/>
                <w:szCs w:val="18"/>
              </w:rPr>
              <w:t xml:space="preserve">Maths </w:t>
            </w:r>
          </w:p>
        </w:tc>
      </w:tr>
      <w:tr w:rsidR="00DE0305" w14:paraId="40968EA8" w14:textId="77777777" w:rsidTr="00C2031D">
        <w:trPr>
          <w:trHeight w:val="471"/>
        </w:trPr>
        <w:tc>
          <w:tcPr>
            <w:tcW w:w="1220" w:type="dxa"/>
          </w:tcPr>
          <w:p w14:paraId="424B00E0" w14:textId="77777777" w:rsidR="00D6371F" w:rsidRPr="00D56EB8" w:rsidRDefault="00D6371F" w:rsidP="00180E19">
            <w:pPr>
              <w:rPr>
                <w:sz w:val="18"/>
                <w:szCs w:val="18"/>
              </w:rPr>
            </w:pPr>
            <w:r w:rsidRPr="00D56EB8">
              <w:rPr>
                <w:sz w:val="18"/>
                <w:szCs w:val="18"/>
              </w:rPr>
              <w:t xml:space="preserve">Therapy &amp; Therapeutic Learning </w:t>
            </w:r>
          </w:p>
          <w:p w14:paraId="526D5722" w14:textId="77777777" w:rsidR="00D6371F" w:rsidRPr="00D56EB8" w:rsidRDefault="00D6371F" w:rsidP="00180E19">
            <w:pPr>
              <w:rPr>
                <w:sz w:val="18"/>
                <w:szCs w:val="18"/>
              </w:rPr>
            </w:pPr>
          </w:p>
        </w:tc>
        <w:tc>
          <w:tcPr>
            <w:tcW w:w="2945" w:type="dxa"/>
          </w:tcPr>
          <w:p w14:paraId="47B49150" w14:textId="77777777" w:rsidR="00D6371F" w:rsidRPr="00D56EB8" w:rsidRDefault="00D6371F" w:rsidP="00180E19">
            <w:pPr>
              <w:rPr>
                <w:sz w:val="18"/>
                <w:szCs w:val="18"/>
              </w:rPr>
            </w:pPr>
            <w:r w:rsidRPr="00D56EB8">
              <w:rPr>
                <w:sz w:val="18"/>
                <w:szCs w:val="18"/>
              </w:rPr>
              <w:t>- Targeted interventions to support the personal development of all pupils.</w:t>
            </w:r>
          </w:p>
          <w:p w14:paraId="75377B5B" w14:textId="77777777" w:rsidR="00D6371F" w:rsidRPr="00D56EB8" w:rsidRDefault="00D6371F" w:rsidP="00180E19">
            <w:pPr>
              <w:rPr>
                <w:sz w:val="18"/>
                <w:szCs w:val="18"/>
              </w:rPr>
            </w:pPr>
            <w:r w:rsidRPr="00D56EB8">
              <w:rPr>
                <w:sz w:val="18"/>
                <w:szCs w:val="18"/>
              </w:rPr>
              <w:t xml:space="preserve">- Promoting the development of Social and Emotional skills/needs and mindfulness. </w:t>
            </w:r>
          </w:p>
        </w:tc>
        <w:tc>
          <w:tcPr>
            <w:tcW w:w="1711" w:type="dxa"/>
          </w:tcPr>
          <w:p w14:paraId="55A3135C" w14:textId="77777777" w:rsidR="00D6371F" w:rsidRDefault="00D6371F" w:rsidP="00180E19">
            <w:pPr>
              <w:rPr>
                <w:sz w:val="18"/>
                <w:szCs w:val="18"/>
              </w:rPr>
            </w:pPr>
            <w:r w:rsidRPr="00D56EB8">
              <w:rPr>
                <w:sz w:val="18"/>
                <w:szCs w:val="18"/>
              </w:rPr>
              <w:t>Teacher Observation</w:t>
            </w:r>
          </w:p>
          <w:p w14:paraId="6C845555" w14:textId="6F7D8261" w:rsidR="00535273" w:rsidRPr="00D56EB8" w:rsidRDefault="00535273" w:rsidP="00180E19">
            <w:pPr>
              <w:rPr>
                <w:sz w:val="18"/>
                <w:szCs w:val="18"/>
              </w:rPr>
            </w:pPr>
            <w:r>
              <w:rPr>
                <w:sz w:val="18"/>
                <w:szCs w:val="18"/>
              </w:rPr>
              <w:t>EHC tracker</w:t>
            </w:r>
          </w:p>
        </w:tc>
        <w:tc>
          <w:tcPr>
            <w:tcW w:w="2042" w:type="dxa"/>
          </w:tcPr>
          <w:p w14:paraId="2BCA80B6" w14:textId="539A724A" w:rsidR="00D6371F" w:rsidRPr="00D56EB8" w:rsidRDefault="00D6371F" w:rsidP="00180E19">
            <w:pPr>
              <w:rPr>
                <w:sz w:val="18"/>
                <w:szCs w:val="18"/>
              </w:rPr>
            </w:pPr>
            <w:r w:rsidRPr="00D56EB8">
              <w:rPr>
                <w:sz w:val="18"/>
                <w:szCs w:val="18"/>
              </w:rPr>
              <w:t>Ongoing progress against statements/objectives within a defined area (EHCP)</w:t>
            </w:r>
          </w:p>
        </w:tc>
        <w:tc>
          <w:tcPr>
            <w:tcW w:w="1833" w:type="dxa"/>
          </w:tcPr>
          <w:p w14:paraId="12B89013" w14:textId="77777777" w:rsidR="00D6371F" w:rsidRPr="00D56EB8" w:rsidRDefault="00D6371F" w:rsidP="00180E19">
            <w:pPr>
              <w:rPr>
                <w:sz w:val="18"/>
                <w:szCs w:val="18"/>
              </w:rPr>
            </w:pPr>
            <w:r w:rsidRPr="00D56EB8">
              <w:rPr>
                <w:sz w:val="18"/>
                <w:szCs w:val="18"/>
              </w:rPr>
              <w:t>- On Target to meet personalised targets.</w:t>
            </w:r>
          </w:p>
          <w:p w14:paraId="4D7BE718" w14:textId="77777777" w:rsidR="00D6371F" w:rsidRPr="00D56EB8" w:rsidRDefault="00D6371F" w:rsidP="00180E19">
            <w:pPr>
              <w:rPr>
                <w:sz w:val="18"/>
                <w:szCs w:val="18"/>
              </w:rPr>
            </w:pPr>
          </w:p>
        </w:tc>
        <w:tc>
          <w:tcPr>
            <w:tcW w:w="2867" w:type="dxa"/>
            <w:vMerge/>
          </w:tcPr>
          <w:p w14:paraId="255D546B" w14:textId="77777777" w:rsidR="00D6371F" w:rsidRPr="00D56EB8" w:rsidRDefault="00D6371F" w:rsidP="00180E19">
            <w:pPr>
              <w:rPr>
                <w:sz w:val="18"/>
                <w:szCs w:val="18"/>
              </w:rPr>
            </w:pPr>
          </w:p>
        </w:tc>
        <w:tc>
          <w:tcPr>
            <w:tcW w:w="6301" w:type="dxa"/>
          </w:tcPr>
          <w:p w14:paraId="087C5867" w14:textId="612408CF" w:rsidR="00664178" w:rsidRPr="00D56EB8" w:rsidRDefault="00D6371F" w:rsidP="00664178">
            <w:pPr>
              <w:rPr>
                <w:sz w:val="18"/>
                <w:szCs w:val="18"/>
              </w:rPr>
            </w:pPr>
            <w:r w:rsidRPr="00D56EB8">
              <w:rPr>
                <w:sz w:val="18"/>
                <w:szCs w:val="18"/>
              </w:rPr>
              <w:t xml:space="preserve">Therapy Team, </w:t>
            </w:r>
            <w:r w:rsidR="00535273">
              <w:rPr>
                <w:sz w:val="18"/>
                <w:szCs w:val="18"/>
              </w:rPr>
              <w:t>SENCO</w:t>
            </w:r>
          </w:p>
          <w:p w14:paraId="25581E7E" w14:textId="7E355333" w:rsidR="00D6371F" w:rsidRPr="00D56EB8" w:rsidRDefault="00D6371F" w:rsidP="00180E19">
            <w:pPr>
              <w:rPr>
                <w:sz w:val="18"/>
                <w:szCs w:val="18"/>
              </w:rPr>
            </w:pPr>
          </w:p>
        </w:tc>
      </w:tr>
      <w:tr w:rsidR="00DE0305" w14:paraId="67146D16" w14:textId="77777777" w:rsidTr="00C2031D">
        <w:trPr>
          <w:trHeight w:val="471"/>
        </w:trPr>
        <w:tc>
          <w:tcPr>
            <w:tcW w:w="1220" w:type="dxa"/>
          </w:tcPr>
          <w:p w14:paraId="6AF6B3CE" w14:textId="77777777" w:rsidR="00D6371F" w:rsidRPr="00D56EB8" w:rsidRDefault="00D6371F" w:rsidP="00180E19">
            <w:pPr>
              <w:rPr>
                <w:sz w:val="18"/>
                <w:szCs w:val="18"/>
              </w:rPr>
            </w:pPr>
            <w:r w:rsidRPr="00D56EB8">
              <w:rPr>
                <w:sz w:val="18"/>
                <w:szCs w:val="18"/>
              </w:rPr>
              <w:t>Accelerated Reader</w:t>
            </w:r>
          </w:p>
        </w:tc>
        <w:tc>
          <w:tcPr>
            <w:tcW w:w="2945" w:type="dxa"/>
          </w:tcPr>
          <w:p w14:paraId="155CC85F" w14:textId="5BB9280B" w:rsidR="00D6371F" w:rsidRPr="00D56EB8" w:rsidRDefault="00D6371F" w:rsidP="00180E19">
            <w:pPr>
              <w:rPr>
                <w:sz w:val="18"/>
                <w:szCs w:val="18"/>
              </w:rPr>
            </w:pPr>
            <w:r w:rsidRPr="00D56EB8">
              <w:rPr>
                <w:sz w:val="18"/>
                <w:szCs w:val="18"/>
              </w:rPr>
              <w:t xml:space="preserve">- To support the screening of pupil progress within Reading, highlighting start points and necessary interventions. </w:t>
            </w:r>
          </w:p>
          <w:p w14:paraId="237F9298" w14:textId="77777777" w:rsidR="00D6371F" w:rsidRPr="00D56EB8" w:rsidRDefault="00D6371F" w:rsidP="00180E19">
            <w:pPr>
              <w:rPr>
                <w:sz w:val="18"/>
                <w:szCs w:val="18"/>
              </w:rPr>
            </w:pPr>
            <w:r w:rsidRPr="00D56EB8">
              <w:rPr>
                <w:sz w:val="18"/>
                <w:szCs w:val="18"/>
              </w:rPr>
              <w:t>- Define areas for pupil progress</w:t>
            </w:r>
          </w:p>
          <w:p w14:paraId="70279FE4" w14:textId="77777777" w:rsidR="00D6371F" w:rsidRPr="00D56EB8" w:rsidRDefault="00D6371F" w:rsidP="00180E19">
            <w:pPr>
              <w:rPr>
                <w:sz w:val="18"/>
                <w:szCs w:val="18"/>
              </w:rPr>
            </w:pPr>
            <w:r w:rsidRPr="00D56EB8">
              <w:rPr>
                <w:sz w:val="18"/>
                <w:szCs w:val="18"/>
              </w:rPr>
              <w:t xml:space="preserve">- Promotes and embeds reading across the whole school, supporting reading progress </w:t>
            </w:r>
          </w:p>
        </w:tc>
        <w:tc>
          <w:tcPr>
            <w:tcW w:w="1711" w:type="dxa"/>
          </w:tcPr>
          <w:p w14:paraId="661C6ADB" w14:textId="77777777" w:rsidR="00D6371F" w:rsidRDefault="00D6371F" w:rsidP="00180E19">
            <w:pPr>
              <w:rPr>
                <w:sz w:val="18"/>
                <w:szCs w:val="18"/>
              </w:rPr>
            </w:pPr>
            <w:r w:rsidRPr="00D56EB8">
              <w:rPr>
                <w:sz w:val="18"/>
                <w:szCs w:val="18"/>
              </w:rPr>
              <w:t>Accelerated Reader</w:t>
            </w:r>
          </w:p>
          <w:p w14:paraId="1DEE849B" w14:textId="77777777" w:rsidR="009E2984" w:rsidRDefault="009E2984" w:rsidP="00180E19">
            <w:pPr>
              <w:rPr>
                <w:sz w:val="18"/>
                <w:szCs w:val="18"/>
              </w:rPr>
            </w:pPr>
            <w:r>
              <w:rPr>
                <w:sz w:val="18"/>
                <w:szCs w:val="18"/>
              </w:rPr>
              <w:t>GL assessment</w:t>
            </w:r>
          </w:p>
          <w:p w14:paraId="3B2DE364" w14:textId="22EBD7F4" w:rsidR="009E2984" w:rsidRPr="00D56EB8" w:rsidRDefault="009E2984" w:rsidP="00180E19">
            <w:pPr>
              <w:rPr>
                <w:sz w:val="18"/>
                <w:szCs w:val="18"/>
              </w:rPr>
            </w:pPr>
            <w:r>
              <w:rPr>
                <w:sz w:val="18"/>
                <w:szCs w:val="18"/>
              </w:rPr>
              <w:t>Twinkle phonics</w:t>
            </w:r>
          </w:p>
        </w:tc>
        <w:tc>
          <w:tcPr>
            <w:tcW w:w="2042" w:type="dxa"/>
          </w:tcPr>
          <w:p w14:paraId="3FD8C958" w14:textId="77777777" w:rsidR="00D6371F" w:rsidRDefault="00F91EE1" w:rsidP="00180E19">
            <w:pPr>
              <w:rPr>
                <w:sz w:val="18"/>
                <w:szCs w:val="18"/>
              </w:rPr>
            </w:pPr>
            <w:r>
              <w:rPr>
                <w:sz w:val="18"/>
                <w:szCs w:val="18"/>
              </w:rPr>
              <w:t>GL</w:t>
            </w:r>
            <w:r w:rsidR="00D6371F" w:rsidRPr="00D56EB8">
              <w:rPr>
                <w:sz w:val="18"/>
                <w:szCs w:val="18"/>
              </w:rPr>
              <w:t>/ Reading Age and progress in line with age expectations.</w:t>
            </w:r>
          </w:p>
          <w:p w14:paraId="776C3787" w14:textId="77777777" w:rsidR="009E2984" w:rsidRDefault="009E2984" w:rsidP="00180E19">
            <w:pPr>
              <w:rPr>
                <w:sz w:val="18"/>
                <w:szCs w:val="18"/>
              </w:rPr>
            </w:pPr>
          </w:p>
          <w:p w14:paraId="6A794D04" w14:textId="40817044" w:rsidR="009E2984" w:rsidRPr="00D56EB8" w:rsidRDefault="009E2984" w:rsidP="00180E19">
            <w:pPr>
              <w:rPr>
                <w:sz w:val="18"/>
                <w:szCs w:val="18"/>
              </w:rPr>
            </w:pPr>
            <w:r>
              <w:rPr>
                <w:sz w:val="18"/>
                <w:szCs w:val="18"/>
              </w:rPr>
              <w:t xml:space="preserve">Below expectation- Twinkle phonics screening </w:t>
            </w:r>
          </w:p>
        </w:tc>
        <w:tc>
          <w:tcPr>
            <w:tcW w:w="1833" w:type="dxa"/>
          </w:tcPr>
          <w:p w14:paraId="4A8C7C8D" w14:textId="77777777" w:rsidR="00D6371F" w:rsidRPr="00D56EB8" w:rsidRDefault="00D6371F" w:rsidP="00180E19">
            <w:pPr>
              <w:rPr>
                <w:sz w:val="18"/>
                <w:szCs w:val="18"/>
              </w:rPr>
            </w:pPr>
            <w:r w:rsidRPr="00D56EB8">
              <w:rPr>
                <w:sz w:val="18"/>
                <w:szCs w:val="18"/>
              </w:rPr>
              <w:t>- Ongoing progress towards statements within a defined area of need</w:t>
            </w:r>
          </w:p>
        </w:tc>
        <w:tc>
          <w:tcPr>
            <w:tcW w:w="2867" w:type="dxa"/>
            <w:vMerge/>
          </w:tcPr>
          <w:p w14:paraId="0A930EDC" w14:textId="77777777" w:rsidR="00D6371F" w:rsidRPr="00D56EB8" w:rsidRDefault="00D6371F" w:rsidP="00180E19">
            <w:pPr>
              <w:rPr>
                <w:sz w:val="18"/>
                <w:szCs w:val="18"/>
              </w:rPr>
            </w:pPr>
          </w:p>
        </w:tc>
        <w:tc>
          <w:tcPr>
            <w:tcW w:w="6301" w:type="dxa"/>
          </w:tcPr>
          <w:p w14:paraId="46ADB509" w14:textId="77777777" w:rsidR="00D6371F" w:rsidRPr="00D56EB8" w:rsidRDefault="00D6371F" w:rsidP="00180E19">
            <w:pPr>
              <w:rPr>
                <w:sz w:val="18"/>
                <w:szCs w:val="18"/>
              </w:rPr>
            </w:pPr>
            <w:r w:rsidRPr="00D56EB8">
              <w:rPr>
                <w:sz w:val="18"/>
                <w:szCs w:val="18"/>
              </w:rPr>
              <w:t>Form Tutors</w:t>
            </w:r>
          </w:p>
          <w:p w14:paraId="1106ED12" w14:textId="38AE2C5C" w:rsidR="00D6371F" w:rsidRPr="00D56EB8" w:rsidRDefault="00D6371F" w:rsidP="00180E19">
            <w:pPr>
              <w:rPr>
                <w:sz w:val="18"/>
                <w:szCs w:val="18"/>
              </w:rPr>
            </w:pPr>
            <w:r w:rsidRPr="00D56EB8">
              <w:rPr>
                <w:sz w:val="18"/>
                <w:szCs w:val="18"/>
              </w:rPr>
              <w:t>Intervention Team</w:t>
            </w:r>
            <w:r w:rsidR="009E2984">
              <w:rPr>
                <w:sz w:val="18"/>
                <w:szCs w:val="18"/>
              </w:rPr>
              <w:t xml:space="preserve">- SENCO/intervention </w:t>
            </w:r>
            <w:proofErr w:type="gramStart"/>
            <w:r w:rsidR="009E2984">
              <w:rPr>
                <w:sz w:val="18"/>
                <w:szCs w:val="18"/>
              </w:rPr>
              <w:t>assistant  MT</w:t>
            </w:r>
            <w:proofErr w:type="gramEnd"/>
          </w:p>
          <w:p w14:paraId="51C17400" w14:textId="77777777" w:rsidR="00D6371F" w:rsidRPr="00D56EB8" w:rsidRDefault="00D6371F" w:rsidP="00180E19">
            <w:pPr>
              <w:rPr>
                <w:sz w:val="18"/>
                <w:szCs w:val="18"/>
              </w:rPr>
            </w:pPr>
            <w:r w:rsidRPr="00D56EB8">
              <w:rPr>
                <w:sz w:val="18"/>
                <w:szCs w:val="18"/>
              </w:rPr>
              <w:t>Maths</w:t>
            </w:r>
          </w:p>
          <w:p w14:paraId="058C0124" w14:textId="77777777" w:rsidR="00D6371F" w:rsidRPr="00D56EB8" w:rsidRDefault="00D6371F" w:rsidP="00180E19">
            <w:pPr>
              <w:rPr>
                <w:sz w:val="18"/>
                <w:szCs w:val="18"/>
              </w:rPr>
            </w:pPr>
            <w:r w:rsidRPr="00D56EB8">
              <w:rPr>
                <w:sz w:val="18"/>
                <w:szCs w:val="18"/>
              </w:rPr>
              <w:t>English</w:t>
            </w:r>
          </w:p>
        </w:tc>
      </w:tr>
      <w:tr w:rsidR="00DE0305" w14:paraId="6BE8D654" w14:textId="77777777" w:rsidTr="00C2031D">
        <w:trPr>
          <w:trHeight w:val="471"/>
        </w:trPr>
        <w:tc>
          <w:tcPr>
            <w:tcW w:w="1220" w:type="dxa"/>
          </w:tcPr>
          <w:p w14:paraId="7B3946D3" w14:textId="77777777" w:rsidR="00D6371F" w:rsidRPr="00486871" w:rsidRDefault="00664178" w:rsidP="00180E19">
            <w:pPr>
              <w:rPr>
                <w:sz w:val="18"/>
                <w:szCs w:val="18"/>
              </w:rPr>
            </w:pPr>
            <w:r w:rsidRPr="00486871">
              <w:rPr>
                <w:sz w:val="18"/>
                <w:szCs w:val="18"/>
              </w:rPr>
              <w:t>GL assessment</w:t>
            </w:r>
            <w:r w:rsidR="00D6371F" w:rsidRPr="00486871">
              <w:rPr>
                <w:sz w:val="18"/>
                <w:szCs w:val="18"/>
              </w:rPr>
              <w:t xml:space="preserve"> </w:t>
            </w:r>
          </w:p>
          <w:p w14:paraId="5AA2B4B8" w14:textId="77777777" w:rsidR="00664178" w:rsidRPr="00486871" w:rsidRDefault="00664178" w:rsidP="00180E19">
            <w:pPr>
              <w:rPr>
                <w:sz w:val="18"/>
                <w:szCs w:val="18"/>
              </w:rPr>
            </w:pPr>
          </w:p>
          <w:p w14:paraId="15A9C8E0" w14:textId="7F5637AD" w:rsidR="00664178" w:rsidRPr="00D56EB8" w:rsidRDefault="00664178" w:rsidP="00180E19">
            <w:pPr>
              <w:rPr>
                <w:sz w:val="18"/>
                <w:szCs w:val="18"/>
              </w:rPr>
            </w:pPr>
            <w:r w:rsidRPr="00486871">
              <w:rPr>
                <w:sz w:val="18"/>
                <w:szCs w:val="18"/>
              </w:rPr>
              <w:t>(Twinkle Phonics)</w:t>
            </w:r>
          </w:p>
        </w:tc>
        <w:tc>
          <w:tcPr>
            <w:tcW w:w="2945" w:type="dxa"/>
          </w:tcPr>
          <w:p w14:paraId="2D8BF1B9" w14:textId="77777777" w:rsidR="00D6371F" w:rsidRPr="00D56EB8" w:rsidRDefault="00D6371F" w:rsidP="00180E19">
            <w:pPr>
              <w:rPr>
                <w:sz w:val="18"/>
                <w:szCs w:val="18"/>
              </w:rPr>
            </w:pPr>
            <w:r w:rsidRPr="00D56EB8">
              <w:rPr>
                <w:sz w:val="18"/>
                <w:szCs w:val="18"/>
              </w:rPr>
              <w:t xml:space="preserve">- To support the screening of pupil progress within Spelling. This secures start points and necessary interventions. </w:t>
            </w:r>
          </w:p>
          <w:p w14:paraId="6CC51075" w14:textId="77777777" w:rsidR="00D6371F" w:rsidRPr="00D56EB8" w:rsidRDefault="00D6371F" w:rsidP="00180E19">
            <w:pPr>
              <w:rPr>
                <w:sz w:val="18"/>
                <w:szCs w:val="18"/>
              </w:rPr>
            </w:pPr>
            <w:r w:rsidRPr="00D56EB8">
              <w:rPr>
                <w:sz w:val="18"/>
                <w:szCs w:val="18"/>
              </w:rPr>
              <w:t>- Define areas for pupil progress</w:t>
            </w:r>
          </w:p>
          <w:p w14:paraId="5F1558EE" w14:textId="77777777" w:rsidR="00D6371F" w:rsidRPr="00D56EB8" w:rsidRDefault="00D6371F" w:rsidP="00180E19">
            <w:pPr>
              <w:rPr>
                <w:sz w:val="18"/>
                <w:szCs w:val="18"/>
              </w:rPr>
            </w:pPr>
            <w:r w:rsidRPr="00D56EB8">
              <w:rPr>
                <w:sz w:val="18"/>
                <w:szCs w:val="18"/>
              </w:rPr>
              <w:t>- Promotes and embeds literacy across the whole school, supporting reading progress</w:t>
            </w:r>
          </w:p>
        </w:tc>
        <w:tc>
          <w:tcPr>
            <w:tcW w:w="1711" w:type="dxa"/>
          </w:tcPr>
          <w:p w14:paraId="779FD9A1" w14:textId="77777777" w:rsidR="00D6371F" w:rsidRDefault="00664178" w:rsidP="00180E19">
            <w:pPr>
              <w:rPr>
                <w:sz w:val="18"/>
                <w:szCs w:val="18"/>
              </w:rPr>
            </w:pPr>
            <w:r>
              <w:rPr>
                <w:sz w:val="18"/>
                <w:szCs w:val="18"/>
              </w:rPr>
              <w:t>GL assessment</w:t>
            </w:r>
          </w:p>
          <w:p w14:paraId="51018930" w14:textId="22ED4DB6" w:rsidR="00664178" w:rsidRPr="00D56EB8" w:rsidRDefault="00664178" w:rsidP="00180E19">
            <w:pPr>
              <w:rPr>
                <w:sz w:val="18"/>
                <w:szCs w:val="18"/>
              </w:rPr>
            </w:pPr>
            <w:r>
              <w:rPr>
                <w:sz w:val="18"/>
                <w:szCs w:val="18"/>
              </w:rPr>
              <w:t>Twinkle Phonics</w:t>
            </w:r>
          </w:p>
        </w:tc>
        <w:tc>
          <w:tcPr>
            <w:tcW w:w="2042" w:type="dxa"/>
          </w:tcPr>
          <w:p w14:paraId="42F8D167" w14:textId="77777777" w:rsidR="00D6371F" w:rsidRPr="00D56EB8" w:rsidRDefault="00D6371F" w:rsidP="00180E19">
            <w:pPr>
              <w:rPr>
                <w:sz w:val="18"/>
                <w:szCs w:val="18"/>
              </w:rPr>
            </w:pPr>
            <w:r w:rsidRPr="00D56EB8">
              <w:rPr>
                <w:sz w:val="18"/>
                <w:szCs w:val="18"/>
              </w:rPr>
              <w:t>Spelling Age and progress in line with age expectations.</w:t>
            </w:r>
          </w:p>
        </w:tc>
        <w:tc>
          <w:tcPr>
            <w:tcW w:w="1833" w:type="dxa"/>
          </w:tcPr>
          <w:p w14:paraId="5E862386" w14:textId="77777777" w:rsidR="00D6371F" w:rsidRPr="00D56EB8" w:rsidRDefault="00D6371F" w:rsidP="00180E19">
            <w:pPr>
              <w:rPr>
                <w:sz w:val="18"/>
                <w:szCs w:val="18"/>
              </w:rPr>
            </w:pPr>
            <w:r w:rsidRPr="00D56EB8">
              <w:rPr>
                <w:sz w:val="18"/>
                <w:szCs w:val="18"/>
              </w:rPr>
              <w:t>N/A</w:t>
            </w:r>
          </w:p>
          <w:p w14:paraId="5B0DB3FB" w14:textId="77777777" w:rsidR="00D6371F" w:rsidRPr="00D56EB8" w:rsidRDefault="00D6371F" w:rsidP="00180E19">
            <w:pPr>
              <w:rPr>
                <w:sz w:val="18"/>
                <w:szCs w:val="18"/>
              </w:rPr>
            </w:pPr>
            <w:r w:rsidRPr="00D56EB8">
              <w:rPr>
                <w:sz w:val="18"/>
                <w:szCs w:val="18"/>
              </w:rPr>
              <w:t xml:space="preserve">Continued progress, working towards age related. </w:t>
            </w:r>
          </w:p>
        </w:tc>
        <w:tc>
          <w:tcPr>
            <w:tcW w:w="2867" w:type="dxa"/>
            <w:vMerge/>
          </w:tcPr>
          <w:p w14:paraId="37BE7807" w14:textId="77777777" w:rsidR="00D6371F" w:rsidRPr="00D56EB8" w:rsidRDefault="00D6371F" w:rsidP="00180E19">
            <w:pPr>
              <w:rPr>
                <w:sz w:val="18"/>
                <w:szCs w:val="18"/>
              </w:rPr>
            </w:pPr>
          </w:p>
        </w:tc>
        <w:tc>
          <w:tcPr>
            <w:tcW w:w="6301" w:type="dxa"/>
          </w:tcPr>
          <w:p w14:paraId="210F8833" w14:textId="3E9D3B4E" w:rsidR="00D6371F" w:rsidRPr="00D56EB8" w:rsidRDefault="00D6371F" w:rsidP="00180E19">
            <w:pPr>
              <w:rPr>
                <w:sz w:val="18"/>
                <w:szCs w:val="18"/>
              </w:rPr>
            </w:pPr>
            <w:r w:rsidRPr="00D56EB8">
              <w:rPr>
                <w:sz w:val="18"/>
                <w:szCs w:val="18"/>
              </w:rPr>
              <w:t>Intervention, Form Tutors</w:t>
            </w:r>
          </w:p>
        </w:tc>
      </w:tr>
      <w:tr w:rsidR="00DE0305" w14:paraId="2F249CCD" w14:textId="77777777" w:rsidTr="00C2031D">
        <w:trPr>
          <w:trHeight w:val="471"/>
        </w:trPr>
        <w:tc>
          <w:tcPr>
            <w:tcW w:w="1220" w:type="dxa"/>
          </w:tcPr>
          <w:p w14:paraId="5E73517F" w14:textId="1CF9F27F" w:rsidR="00D6371F" w:rsidRPr="00D56EB8" w:rsidRDefault="009E2984" w:rsidP="00180E19">
            <w:pPr>
              <w:rPr>
                <w:sz w:val="18"/>
                <w:szCs w:val="18"/>
              </w:rPr>
            </w:pPr>
            <w:r>
              <w:rPr>
                <w:sz w:val="18"/>
                <w:szCs w:val="18"/>
              </w:rPr>
              <w:t>Options/Wider Curriculum</w:t>
            </w:r>
          </w:p>
        </w:tc>
        <w:tc>
          <w:tcPr>
            <w:tcW w:w="2945" w:type="dxa"/>
          </w:tcPr>
          <w:p w14:paraId="090A4E15" w14:textId="77777777" w:rsidR="00D6371F" w:rsidRPr="00D56EB8" w:rsidRDefault="00D6371F" w:rsidP="00180E19">
            <w:pPr>
              <w:rPr>
                <w:sz w:val="18"/>
                <w:szCs w:val="18"/>
              </w:rPr>
            </w:pPr>
            <w:r w:rsidRPr="00D56EB8">
              <w:rPr>
                <w:sz w:val="18"/>
                <w:szCs w:val="18"/>
              </w:rPr>
              <w:t xml:space="preserve">- Breadth of options that pupils can </w:t>
            </w:r>
            <w:proofErr w:type="spellStart"/>
            <w:r w:rsidRPr="00D56EB8">
              <w:rPr>
                <w:sz w:val="18"/>
                <w:szCs w:val="18"/>
              </w:rPr>
              <w:t>self select</w:t>
            </w:r>
            <w:proofErr w:type="spellEnd"/>
            <w:r w:rsidRPr="00D56EB8">
              <w:rPr>
                <w:sz w:val="18"/>
                <w:szCs w:val="18"/>
              </w:rPr>
              <w:t xml:space="preserve"> or placed based on area of need.  Supports individual pathways, with a practical/vocational focus, whilst obtaining certification and credits towards qualifications in most areas. </w:t>
            </w:r>
          </w:p>
        </w:tc>
        <w:tc>
          <w:tcPr>
            <w:tcW w:w="1711" w:type="dxa"/>
          </w:tcPr>
          <w:p w14:paraId="6B62200B" w14:textId="659317C2" w:rsidR="00D6371F" w:rsidRPr="00D56EB8" w:rsidRDefault="009E2984" w:rsidP="00180E19">
            <w:pPr>
              <w:rPr>
                <w:sz w:val="18"/>
                <w:szCs w:val="18"/>
              </w:rPr>
            </w:pPr>
            <w:r>
              <w:rPr>
                <w:sz w:val="18"/>
                <w:szCs w:val="18"/>
              </w:rPr>
              <w:t>EHC – provision mapping/IEP target tracker</w:t>
            </w:r>
          </w:p>
        </w:tc>
        <w:tc>
          <w:tcPr>
            <w:tcW w:w="2042" w:type="dxa"/>
          </w:tcPr>
          <w:p w14:paraId="2E742A7A" w14:textId="43F1C7F6" w:rsidR="00D6371F" w:rsidRPr="00D56EB8" w:rsidRDefault="00D6371F" w:rsidP="00180E19">
            <w:pPr>
              <w:rPr>
                <w:sz w:val="18"/>
                <w:szCs w:val="18"/>
              </w:rPr>
            </w:pPr>
            <w:r w:rsidRPr="00D56EB8">
              <w:rPr>
                <w:sz w:val="18"/>
                <w:szCs w:val="18"/>
              </w:rPr>
              <w:t>Progress Steps</w:t>
            </w:r>
          </w:p>
          <w:p w14:paraId="398E5420" w14:textId="77777777" w:rsidR="00D6371F" w:rsidRPr="00D56EB8" w:rsidRDefault="00D6371F" w:rsidP="00180E19">
            <w:pPr>
              <w:rPr>
                <w:sz w:val="18"/>
                <w:szCs w:val="18"/>
              </w:rPr>
            </w:pPr>
            <w:r w:rsidRPr="00D56EB8">
              <w:rPr>
                <w:sz w:val="18"/>
                <w:szCs w:val="18"/>
              </w:rPr>
              <w:t>% Course Completed</w:t>
            </w:r>
          </w:p>
        </w:tc>
        <w:tc>
          <w:tcPr>
            <w:tcW w:w="1833" w:type="dxa"/>
          </w:tcPr>
          <w:p w14:paraId="243E263E" w14:textId="2D90FC4A" w:rsidR="00D6371F" w:rsidRPr="00D56EB8" w:rsidRDefault="00D6371F" w:rsidP="00180E19">
            <w:pPr>
              <w:rPr>
                <w:sz w:val="18"/>
                <w:szCs w:val="18"/>
              </w:rPr>
            </w:pPr>
            <w:r w:rsidRPr="00D56EB8">
              <w:rPr>
                <w:sz w:val="18"/>
                <w:szCs w:val="18"/>
              </w:rPr>
              <w:t>Credit Per Academic Year</w:t>
            </w:r>
          </w:p>
          <w:p w14:paraId="7F4DF176" w14:textId="77777777" w:rsidR="00D6371F" w:rsidRPr="00D56EB8" w:rsidRDefault="00D6371F" w:rsidP="00180E19">
            <w:pPr>
              <w:rPr>
                <w:sz w:val="18"/>
                <w:szCs w:val="18"/>
              </w:rPr>
            </w:pPr>
            <w:r w:rsidRPr="00D56EB8">
              <w:rPr>
                <w:sz w:val="18"/>
                <w:szCs w:val="18"/>
              </w:rPr>
              <w:t>- Personalised Targets</w:t>
            </w:r>
          </w:p>
        </w:tc>
        <w:tc>
          <w:tcPr>
            <w:tcW w:w="2867" w:type="dxa"/>
            <w:vMerge/>
          </w:tcPr>
          <w:p w14:paraId="6C352D02" w14:textId="77777777" w:rsidR="00D6371F" w:rsidRPr="00D56EB8" w:rsidRDefault="00D6371F" w:rsidP="00180E19">
            <w:pPr>
              <w:rPr>
                <w:sz w:val="18"/>
                <w:szCs w:val="18"/>
              </w:rPr>
            </w:pPr>
          </w:p>
        </w:tc>
        <w:tc>
          <w:tcPr>
            <w:tcW w:w="6301" w:type="dxa"/>
          </w:tcPr>
          <w:p w14:paraId="6584B7D0" w14:textId="77777777" w:rsidR="009E2984" w:rsidRDefault="009E2984" w:rsidP="009E2984">
            <w:pPr>
              <w:rPr>
                <w:sz w:val="18"/>
                <w:szCs w:val="18"/>
              </w:rPr>
            </w:pPr>
            <w:r>
              <w:rPr>
                <w:sz w:val="18"/>
                <w:szCs w:val="18"/>
              </w:rPr>
              <w:t>Deputy Curriculum</w:t>
            </w:r>
          </w:p>
          <w:p w14:paraId="51387E1D" w14:textId="3BC3E714" w:rsidR="009E2984" w:rsidRDefault="00D6371F" w:rsidP="009E2984">
            <w:pPr>
              <w:rPr>
                <w:sz w:val="18"/>
                <w:szCs w:val="18"/>
              </w:rPr>
            </w:pPr>
            <w:r w:rsidRPr="00D56EB8">
              <w:rPr>
                <w:sz w:val="18"/>
                <w:szCs w:val="18"/>
              </w:rPr>
              <w:t>All</w:t>
            </w:r>
            <w:r w:rsidR="009E2984">
              <w:rPr>
                <w:sz w:val="18"/>
                <w:szCs w:val="18"/>
              </w:rPr>
              <w:t xml:space="preserve"> KS3- subject Lead</w:t>
            </w:r>
          </w:p>
          <w:p w14:paraId="4F0C8A5B" w14:textId="3B26AB54" w:rsidR="009E2984" w:rsidRPr="00D56EB8" w:rsidRDefault="009E2984" w:rsidP="009E2984">
            <w:pPr>
              <w:rPr>
                <w:sz w:val="18"/>
                <w:szCs w:val="18"/>
              </w:rPr>
            </w:pPr>
            <w:r>
              <w:rPr>
                <w:sz w:val="18"/>
                <w:szCs w:val="18"/>
              </w:rPr>
              <w:t>Careers Lead</w:t>
            </w:r>
          </w:p>
        </w:tc>
      </w:tr>
      <w:tr w:rsidR="00DE0305" w14:paraId="32BC6BD5" w14:textId="77777777" w:rsidTr="00C2031D">
        <w:trPr>
          <w:trHeight w:val="471"/>
        </w:trPr>
        <w:tc>
          <w:tcPr>
            <w:tcW w:w="1220" w:type="dxa"/>
          </w:tcPr>
          <w:p w14:paraId="2AA032D9" w14:textId="77777777" w:rsidR="00D6371F" w:rsidRPr="00D56EB8" w:rsidRDefault="00D6371F" w:rsidP="00180E19">
            <w:pPr>
              <w:rPr>
                <w:sz w:val="18"/>
                <w:szCs w:val="18"/>
              </w:rPr>
            </w:pPr>
            <w:r w:rsidRPr="00D56EB8">
              <w:rPr>
                <w:sz w:val="18"/>
                <w:szCs w:val="18"/>
              </w:rPr>
              <w:lastRenderedPageBreak/>
              <w:t>Values Map</w:t>
            </w:r>
          </w:p>
        </w:tc>
        <w:tc>
          <w:tcPr>
            <w:tcW w:w="2945" w:type="dxa"/>
          </w:tcPr>
          <w:p w14:paraId="5ECB8885" w14:textId="77777777" w:rsidR="00D6371F" w:rsidRPr="00D56EB8" w:rsidRDefault="00D6371F" w:rsidP="00180E19">
            <w:pPr>
              <w:rPr>
                <w:sz w:val="18"/>
                <w:szCs w:val="18"/>
              </w:rPr>
            </w:pPr>
            <w:r w:rsidRPr="00D56EB8">
              <w:rPr>
                <w:sz w:val="18"/>
                <w:szCs w:val="18"/>
              </w:rPr>
              <w:t xml:space="preserve">Wider curriculum: </w:t>
            </w:r>
          </w:p>
          <w:p w14:paraId="4141406A" w14:textId="77777777" w:rsidR="00D6371F" w:rsidRPr="00D56EB8" w:rsidRDefault="00D6371F" w:rsidP="00180E19">
            <w:pPr>
              <w:rPr>
                <w:sz w:val="18"/>
                <w:szCs w:val="18"/>
              </w:rPr>
            </w:pPr>
            <w:r w:rsidRPr="00D56EB8">
              <w:rPr>
                <w:sz w:val="18"/>
                <w:szCs w:val="18"/>
              </w:rPr>
              <w:t>- Safeguarding</w:t>
            </w:r>
          </w:p>
          <w:p w14:paraId="7F510423" w14:textId="77777777" w:rsidR="00D6371F" w:rsidRPr="00D56EB8" w:rsidRDefault="00D6371F" w:rsidP="00180E19">
            <w:pPr>
              <w:rPr>
                <w:sz w:val="18"/>
                <w:szCs w:val="18"/>
              </w:rPr>
            </w:pPr>
            <w:r w:rsidRPr="00D56EB8">
              <w:rPr>
                <w:sz w:val="18"/>
                <w:szCs w:val="18"/>
              </w:rPr>
              <w:t>- BV/SMSC</w:t>
            </w:r>
          </w:p>
          <w:p w14:paraId="6218A68D" w14:textId="74009646" w:rsidR="00D6371F" w:rsidRPr="00D56EB8" w:rsidRDefault="00D6371F" w:rsidP="00180E19">
            <w:pPr>
              <w:rPr>
                <w:sz w:val="18"/>
                <w:szCs w:val="18"/>
              </w:rPr>
            </w:pPr>
            <w:r w:rsidRPr="00D56EB8">
              <w:rPr>
                <w:sz w:val="18"/>
                <w:szCs w:val="18"/>
              </w:rPr>
              <w:t>- Values</w:t>
            </w:r>
          </w:p>
        </w:tc>
        <w:tc>
          <w:tcPr>
            <w:tcW w:w="1711" w:type="dxa"/>
          </w:tcPr>
          <w:p w14:paraId="60F2F8B4" w14:textId="118C65CD" w:rsidR="009E2984" w:rsidRDefault="009E2984" w:rsidP="00180E19">
            <w:pPr>
              <w:rPr>
                <w:sz w:val="18"/>
                <w:szCs w:val="18"/>
              </w:rPr>
            </w:pPr>
            <w:r>
              <w:rPr>
                <w:sz w:val="18"/>
                <w:szCs w:val="18"/>
              </w:rPr>
              <w:t>PSHE (jigsaw)</w:t>
            </w:r>
          </w:p>
          <w:p w14:paraId="66BA6888" w14:textId="007727D9" w:rsidR="00D6371F" w:rsidRPr="00D56EB8" w:rsidRDefault="009E2984" w:rsidP="00180E19">
            <w:pPr>
              <w:rPr>
                <w:sz w:val="18"/>
                <w:szCs w:val="18"/>
              </w:rPr>
            </w:pPr>
            <w:r>
              <w:rPr>
                <w:sz w:val="18"/>
                <w:szCs w:val="18"/>
              </w:rPr>
              <w:t xml:space="preserve">Right and Responsibilities </w:t>
            </w:r>
            <w:r w:rsidR="00D6371F" w:rsidRPr="00D56EB8">
              <w:rPr>
                <w:sz w:val="18"/>
                <w:szCs w:val="18"/>
              </w:rPr>
              <w:t>Framework</w:t>
            </w:r>
          </w:p>
        </w:tc>
        <w:tc>
          <w:tcPr>
            <w:tcW w:w="2042" w:type="dxa"/>
          </w:tcPr>
          <w:p w14:paraId="1849062C" w14:textId="545CF8AE" w:rsidR="00D6371F" w:rsidRPr="00D56EB8" w:rsidRDefault="00D6371F" w:rsidP="00180E19">
            <w:pPr>
              <w:rPr>
                <w:sz w:val="18"/>
                <w:szCs w:val="18"/>
              </w:rPr>
            </w:pPr>
            <w:r w:rsidRPr="00D56EB8">
              <w:rPr>
                <w:sz w:val="18"/>
                <w:szCs w:val="18"/>
              </w:rPr>
              <w:t>Progress Steps</w:t>
            </w:r>
          </w:p>
          <w:p w14:paraId="447E7484" w14:textId="34903E88" w:rsidR="00D6371F" w:rsidRPr="00D56EB8" w:rsidRDefault="00D6371F" w:rsidP="00180E19">
            <w:pPr>
              <w:rPr>
                <w:sz w:val="18"/>
                <w:szCs w:val="18"/>
              </w:rPr>
            </w:pPr>
            <w:r w:rsidRPr="00D56EB8">
              <w:rPr>
                <w:sz w:val="18"/>
                <w:szCs w:val="18"/>
              </w:rPr>
              <w:t>continued progress</w:t>
            </w:r>
          </w:p>
        </w:tc>
        <w:tc>
          <w:tcPr>
            <w:tcW w:w="1833" w:type="dxa"/>
          </w:tcPr>
          <w:p w14:paraId="4248BE13" w14:textId="77777777" w:rsidR="00D6371F" w:rsidRPr="00D56EB8" w:rsidRDefault="00D6371F" w:rsidP="00180E19">
            <w:pPr>
              <w:rPr>
                <w:sz w:val="18"/>
                <w:szCs w:val="18"/>
              </w:rPr>
            </w:pPr>
            <w:r w:rsidRPr="00D56EB8">
              <w:rPr>
                <w:sz w:val="18"/>
                <w:szCs w:val="18"/>
              </w:rPr>
              <w:t>- On Target to meet personalised targets.</w:t>
            </w:r>
          </w:p>
        </w:tc>
        <w:tc>
          <w:tcPr>
            <w:tcW w:w="2867" w:type="dxa"/>
            <w:vMerge/>
          </w:tcPr>
          <w:p w14:paraId="7BB0BBBC" w14:textId="77777777" w:rsidR="00D6371F" w:rsidRPr="00D56EB8" w:rsidRDefault="00D6371F" w:rsidP="00180E19">
            <w:pPr>
              <w:rPr>
                <w:sz w:val="18"/>
                <w:szCs w:val="18"/>
              </w:rPr>
            </w:pPr>
          </w:p>
        </w:tc>
        <w:tc>
          <w:tcPr>
            <w:tcW w:w="6301" w:type="dxa"/>
          </w:tcPr>
          <w:p w14:paraId="461F1D86" w14:textId="77777777" w:rsidR="00D6371F" w:rsidRPr="00D56EB8" w:rsidRDefault="00D6371F" w:rsidP="00180E19">
            <w:pPr>
              <w:rPr>
                <w:sz w:val="18"/>
                <w:szCs w:val="18"/>
              </w:rPr>
            </w:pPr>
            <w:r w:rsidRPr="00D56EB8">
              <w:rPr>
                <w:sz w:val="18"/>
                <w:szCs w:val="18"/>
              </w:rPr>
              <w:t>All Staff</w:t>
            </w:r>
          </w:p>
        </w:tc>
      </w:tr>
      <w:tr w:rsidR="00DE0305" w14:paraId="38DD7622" w14:textId="77777777" w:rsidTr="00C2031D">
        <w:trPr>
          <w:trHeight w:val="471"/>
        </w:trPr>
        <w:tc>
          <w:tcPr>
            <w:tcW w:w="1220" w:type="dxa"/>
          </w:tcPr>
          <w:p w14:paraId="01818F2B" w14:textId="77777777" w:rsidR="00D6371F" w:rsidRPr="00D56EB8" w:rsidRDefault="00D6371F" w:rsidP="00180E19">
            <w:pPr>
              <w:rPr>
                <w:sz w:val="18"/>
                <w:szCs w:val="18"/>
              </w:rPr>
            </w:pPr>
            <w:r w:rsidRPr="00D56EB8">
              <w:rPr>
                <w:sz w:val="18"/>
                <w:szCs w:val="18"/>
              </w:rPr>
              <w:t xml:space="preserve">Pastoral Intervention </w:t>
            </w:r>
          </w:p>
        </w:tc>
        <w:tc>
          <w:tcPr>
            <w:tcW w:w="2945" w:type="dxa"/>
          </w:tcPr>
          <w:p w14:paraId="625E0E5B" w14:textId="77777777" w:rsidR="00D6371F" w:rsidRPr="00D56EB8" w:rsidRDefault="00D6371F" w:rsidP="00180E19">
            <w:pPr>
              <w:rPr>
                <w:sz w:val="18"/>
                <w:szCs w:val="18"/>
              </w:rPr>
            </w:pPr>
            <w:r w:rsidRPr="00D56EB8">
              <w:rPr>
                <w:sz w:val="18"/>
                <w:szCs w:val="18"/>
              </w:rPr>
              <w:t>- Targeted interventions to support the personal development of all pupils.</w:t>
            </w:r>
          </w:p>
        </w:tc>
        <w:tc>
          <w:tcPr>
            <w:tcW w:w="1711" w:type="dxa"/>
          </w:tcPr>
          <w:p w14:paraId="4D599991" w14:textId="599F5D82" w:rsidR="00D6371F" w:rsidRPr="00D56EB8" w:rsidRDefault="00D6371F" w:rsidP="00180E19">
            <w:pPr>
              <w:rPr>
                <w:sz w:val="18"/>
                <w:szCs w:val="18"/>
              </w:rPr>
            </w:pPr>
            <w:r w:rsidRPr="00D56EB8">
              <w:rPr>
                <w:sz w:val="18"/>
                <w:szCs w:val="18"/>
              </w:rPr>
              <w:t xml:space="preserve">Framework / </w:t>
            </w:r>
            <w:r w:rsidR="009E2984">
              <w:rPr>
                <w:sz w:val="18"/>
                <w:szCs w:val="18"/>
              </w:rPr>
              <w:t xml:space="preserve">IBSP review and </w:t>
            </w:r>
            <w:r w:rsidRPr="00D56EB8">
              <w:rPr>
                <w:sz w:val="18"/>
                <w:szCs w:val="18"/>
              </w:rPr>
              <w:t>Tracker</w:t>
            </w:r>
          </w:p>
        </w:tc>
        <w:tc>
          <w:tcPr>
            <w:tcW w:w="2042" w:type="dxa"/>
          </w:tcPr>
          <w:p w14:paraId="0165332F" w14:textId="2E2B6725" w:rsidR="00D6371F" w:rsidRPr="00D56EB8" w:rsidRDefault="00D6371F" w:rsidP="00180E19">
            <w:pPr>
              <w:rPr>
                <w:sz w:val="18"/>
                <w:szCs w:val="18"/>
              </w:rPr>
            </w:pPr>
            <w:r w:rsidRPr="00D56EB8">
              <w:rPr>
                <w:sz w:val="18"/>
                <w:szCs w:val="18"/>
              </w:rPr>
              <w:t>Progress Steps</w:t>
            </w:r>
          </w:p>
          <w:p w14:paraId="22694DF2" w14:textId="443039B3" w:rsidR="00D6371F" w:rsidRPr="00D56EB8" w:rsidRDefault="00F91EE1" w:rsidP="00180E19">
            <w:pPr>
              <w:rPr>
                <w:sz w:val="18"/>
                <w:szCs w:val="18"/>
              </w:rPr>
            </w:pPr>
            <w:r>
              <w:rPr>
                <w:sz w:val="18"/>
                <w:szCs w:val="18"/>
              </w:rPr>
              <w:t>C</w:t>
            </w:r>
            <w:r w:rsidR="00D6371F" w:rsidRPr="00D56EB8">
              <w:rPr>
                <w:sz w:val="18"/>
                <w:szCs w:val="18"/>
              </w:rPr>
              <w:t>ontinued progress</w:t>
            </w:r>
          </w:p>
          <w:p w14:paraId="3CDFF569" w14:textId="77777777" w:rsidR="00D6371F" w:rsidRPr="00D56EB8" w:rsidRDefault="00D6371F" w:rsidP="00180E19">
            <w:pPr>
              <w:rPr>
                <w:sz w:val="18"/>
                <w:szCs w:val="18"/>
              </w:rPr>
            </w:pPr>
            <w:r w:rsidRPr="00D56EB8">
              <w:rPr>
                <w:sz w:val="18"/>
                <w:szCs w:val="18"/>
              </w:rPr>
              <w:t>SLEUTH Data</w:t>
            </w:r>
          </w:p>
        </w:tc>
        <w:tc>
          <w:tcPr>
            <w:tcW w:w="1833" w:type="dxa"/>
          </w:tcPr>
          <w:p w14:paraId="76D6A0D5" w14:textId="77777777" w:rsidR="00D6371F" w:rsidRPr="00D56EB8" w:rsidRDefault="00D6371F" w:rsidP="00180E19">
            <w:pPr>
              <w:rPr>
                <w:sz w:val="18"/>
                <w:szCs w:val="18"/>
              </w:rPr>
            </w:pPr>
            <w:r w:rsidRPr="00D56EB8">
              <w:rPr>
                <w:sz w:val="18"/>
                <w:szCs w:val="18"/>
              </w:rPr>
              <w:t>- On Target to meet personalised targets.</w:t>
            </w:r>
          </w:p>
        </w:tc>
        <w:tc>
          <w:tcPr>
            <w:tcW w:w="2867" w:type="dxa"/>
            <w:vMerge/>
          </w:tcPr>
          <w:p w14:paraId="22E51240" w14:textId="77777777" w:rsidR="00D6371F" w:rsidRPr="00D56EB8" w:rsidRDefault="00D6371F" w:rsidP="00180E19">
            <w:pPr>
              <w:rPr>
                <w:sz w:val="18"/>
                <w:szCs w:val="18"/>
              </w:rPr>
            </w:pPr>
          </w:p>
        </w:tc>
        <w:tc>
          <w:tcPr>
            <w:tcW w:w="6301" w:type="dxa"/>
          </w:tcPr>
          <w:p w14:paraId="48F9F94A" w14:textId="0D8056F6" w:rsidR="00D6371F" w:rsidRPr="00D56EB8" w:rsidRDefault="000B1CFD" w:rsidP="00180E19">
            <w:pPr>
              <w:rPr>
                <w:sz w:val="18"/>
                <w:szCs w:val="18"/>
              </w:rPr>
            </w:pPr>
            <w:r>
              <w:rPr>
                <w:sz w:val="18"/>
                <w:szCs w:val="18"/>
              </w:rPr>
              <w:t xml:space="preserve">Tutor/ </w:t>
            </w:r>
            <w:r w:rsidR="00D6371F" w:rsidRPr="00D56EB8">
              <w:rPr>
                <w:sz w:val="18"/>
                <w:szCs w:val="18"/>
              </w:rPr>
              <w:t xml:space="preserve">Pastoral </w:t>
            </w:r>
            <w:r>
              <w:rPr>
                <w:sz w:val="18"/>
                <w:szCs w:val="18"/>
              </w:rPr>
              <w:t xml:space="preserve">and behaviour </w:t>
            </w:r>
          </w:p>
        </w:tc>
      </w:tr>
    </w:tbl>
    <w:p w14:paraId="530E64A4" w14:textId="77777777" w:rsidR="00C2031D" w:rsidRDefault="00C2031D" w:rsidP="00D6371F">
      <w:pPr>
        <w:rPr>
          <w:b/>
          <w:bCs/>
        </w:rPr>
      </w:pPr>
    </w:p>
    <w:p w14:paraId="0385255E" w14:textId="0DD2F65A" w:rsidR="00C2031D" w:rsidRDefault="00C2031D" w:rsidP="00D6371F">
      <w:r>
        <w:t xml:space="preserve">The delivery of the curriculum is personalised, </w:t>
      </w:r>
      <w:r w:rsidR="00585E0A">
        <w:t>considering</w:t>
      </w:r>
      <w:r>
        <w:t xml:space="preserve"> previous gaps in learning and the need to revisit key concepts. It has an emphasis on experiential and sensory learning across the curriculum. It references the National Curriculum and includes the following learning experiences:</w:t>
      </w:r>
    </w:p>
    <w:p w14:paraId="15FBBB8B" w14:textId="522A2B2F" w:rsidR="00C2031D" w:rsidRPr="008C1CC3" w:rsidRDefault="00C2031D" w:rsidP="00D6371F">
      <w:pPr>
        <w:rPr>
          <w:color w:val="FF0000"/>
        </w:rPr>
      </w:pPr>
      <w:r>
        <w:t xml:space="preserve"> </w:t>
      </w:r>
      <w:r>
        <w:sym w:font="Symbol" w:char="F0B7"/>
      </w:r>
      <w:r>
        <w:t xml:space="preserve"> Linguistic (English): with an emphasis on communication integrated throughout the curriculum. </w:t>
      </w:r>
    </w:p>
    <w:p w14:paraId="151E5218" w14:textId="77777777" w:rsidR="00C2031D" w:rsidRDefault="00C2031D" w:rsidP="00D6371F">
      <w:r>
        <w:t xml:space="preserve"> </w:t>
      </w:r>
      <w:r>
        <w:sym w:font="Symbol" w:char="F0B7"/>
      </w:r>
      <w:r>
        <w:t xml:space="preserve"> Mathematical: Numeracy, with an emphasis on functional and experiential learning; </w:t>
      </w:r>
    </w:p>
    <w:p w14:paraId="7F305E63" w14:textId="77777777" w:rsidR="00C2031D" w:rsidRDefault="00C2031D" w:rsidP="00D6371F">
      <w:r>
        <w:sym w:font="Symbol" w:char="F0B7"/>
      </w:r>
      <w:r>
        <w:t xml:space="preserve"> Scientific: Biology, Chemistry and Physics; theoretical concepts and practical experiments; </w:t>
      </w:r>
    </w:p>
    <w:p w14:paraId="7D426545" w14:textId="77777777" w:rsidR="00585E0A" w:rsidRDefault="00C2031D" w:rsidP="00D6371F">
      <w:r>
        <w:sym w:font="Symbol" w:char="F0B7"/>
      </w:r>
      <w:r>
        <w:t xml:space="preserve"> Technological: Digital Competence; </w:t>
      </w:r>
    </w:p>
    <w:p w14:paraId="48D2A0B3" w14:textId="71419D74" w:rsidR="00C2031D" w:rsidRDefault="00C2031D" w:rsidP="00D6371F">
      <w:r>
        <w:sym w:font="Symbol" w:char="F0B7"/>
      </w:r>
      <w:r>
        <w:t xml:space="preserve"> Human and Social: PSHE/Citizenship, Geography, History and RE; </w:t>
      </w:r>
    </w:p>
    <w:p w14:paraId="22A10BA4" w14:textId="77777777" w:rsidR="00585E0A" w:rsidRDefault="00C2031D" w:rsidP="00D6371F">
      <w:r>
        <w:sym w:font="Symbol" w:char="F0B7"/>
      </w:r>
      <w:r>
        <w:t xml:space="preserve"> Physical: P.E and Forest School; </w:t>
      </w:r>
    </w:p>
    <w:p w14:paraId="67210F07" w14:textId="1FD11EC6" w:rsidR="00C2031D" w:rsidRDefault="00C2031D" w:rsidP="00D6371F">
      <w:r>
        <w:sym w:font="Symbol" w:char="F0B7"/>
      </w:r>
      <w:r>
        <w:t xml:space="preserve"> Aesthetic and Creative: Art, Music</w:t>
      </w:r>
      <w:r w:rsidR="000B1CFD">
        <w:t xml:space="preserve"> club</w:t>
      </w:r>
      <w:r>
        <w:t xml:space="preserve">, </w:t>
      </w:r>
      <w:r w:rsidR="000B1CFD">
        <w:t xml:space="preserve">DT club/ Visits and opportunities (cultural capital) </w:t>
      </w:r>
      <w:r>
        <w:t xml:space="preserve"> </w:t>
      </w:r>
    </w:p>
    <w:p w14:paraId="7AE6B64E" w14:textId="18AD0F62" w:rsidR="00C2031D" w:rsidRDefault="00C2031D" w:rsidP="00D6371F">
      <w:r>
        <w:sym w:font="Symbol" w:char="F0B7"/>
      </w:r>
      <w:r>
        <w:t xml:space="preserve"> Therapeutic: sensory play, Enrichment Opportunities. Alongside the taught curriculum, pupils in all key stages engage in a range of experiences to develop their social and emotional skills.</w:t>
      </w:r>
    </w:p>
    <w:p w14:paraId="4233EA29" w14:textId="5CAAEC47" w:rsidR="00C2031D" w:rsidRDefault="00C2031D" w:rsidP="00D6371F"/>
    <w:p w14:paraId="07F05A55" w14:textId="77777777" w:rsidR="00C2031D" w:rsidRDefault="00C2031D" w:rsidP="00C2031D"/>
    <w:tbl>
      <w:tblPr>
        <w:tblStyle w:val="TableGrid"/>
        <w:tblpPr w:leftFromText="180" w:rightFromText="180" w:vertAnchor="page" w:horzAnchor="margin" w:tblpY="1842"/>
        <w:tblW w:w="15446" w:type="dxa"/>
        <w:tblLayout w:type="fixed"/>
        <w:tblLook w:val="04A0" w:firstRow="1" w:lastRow="0" w:firstColumn="1" w:lastColumn="0" w:noHBand="0" w:noVBand="1"/>
      </w:tblPr>
      <w:tblGrid>
        <w:gridCol w:w="1271"/>
        <w:gridCol w:w="7371"/>
        <w:gridCol w:w="851"/>
        <w:gridCol w:w="1275"/>
        <w:gridCol w:w="851"/>
        <w:gridCol w:w="1134"/>
        <w:gridCol w:w="850"/>
        <w:gridCol w:w="993"/>
        <w:gridCol w:w="850"/>
      </w:tblGrid>
      <w:tr w:rsidR="00C2031D" w14:paraId="76423C11" w14:textId="77777777" w:rsidTr="00F8652B">
        <w:trPr>
          <w:trHeight w:val="276"/>
        </w:trPr>
        <w:tc>
          <w:tcPr>
            <w:tcW w:w="1271" w:type="dxa"/>
          </w:tcPr>
          <w:p w14:paraId="2AC62906" w14:textId="77777777" w:rsidR="00C2031D" w:rsidRPr="00A321E7" w:rsidRDefault="00C2031D" w:rsidP="00180E19">
            <w:pPr>
              <w:rPr>
                <w:b/>
                <w:sz w:val="20"/>
                <w:szCs w:val="20"/>
              </w:rPr>
            </w:pPr>
            <w:r w:rsidRPr="00A321E7">
              <w:rPr>
                <w:b/>
                <w:sz w:val="20"/>
                <w:szCs w:val="20"/>
              </w:rPr>
              <w:lastRenderedPageBreak/>
              <w:t>Key Stage</w:t>
            </w:r>
          </w:p>
        </w:tc>
        <w:tc>
          <w:tcPr>
            <w:tcW w:w="7371" w:type="dxa"/>
          </w:tcPr>
          <w:p w14:paraId="0F20A339" w14:textId="77777777" w:rsidR="00C2031D" w:rsidRPr="00A321E7" w:rsidRDefault="00C2031D" w:rsidP="00180E19">
            <w:pPr>
              <w:rPr>
                <w:b/>
                <w:sz w:val="20"/>
                <w:szCs w:val="20"/>
              </w:rPr>
            </w:pPr>
            <w:r w:rsidRPr="00A321E7">
              <w:rPr>
                <w:b/>
                <w:sz w:val="20"/>
                <w:szCs w:val="20"/>
              </w:rPr>
              <w:t>Curriculum Offer</w:t>
            </w:r>
          </w:p>
        </w:tc>
        <w:tc>
          <w:tcPr>
            <w:tcW w:w="851" w:type="dxa"/>
          </w:tcPr>
          <w:p w14:paraId="72228597" w14:textId="77777777" w:rsidR="00C2031D" w:rsidRPr="00A321E7" w:rsidRDefault="00C2031D" w:rsidP="00180E19">
            <w:pPr>
              <w:rPr>
                <w:b/>
                <w:sz w:val="16"/>
                <w:szCs w:val="16"/>
              </w:rPr>
            </w:pPr>
            <w:r w:rsidRPr="00A321E7">
              <w:rPr>
                <w:b/>
                <w:sz w:val="16"/>
                <w:szCs w:val="16"/>
              </w:rPr>
              <w:t>Linguistic</w:t>
            </w:r>
          </w:p>
        </w:tc>
        <w:tc>
          <w:tcPr>
            <w:tcW w:w="1275" w:type="dxa"/>
          </w:tcPr>
          <w:p w14:paraId="316BE16D" w14:textId="77777777" w:rsidR="00C2031D" w:rsidRPr="00A321E7" w:rsidRDefault="00C2031D" w:rsidP="00180E19">
            <w:pPr>
              <w:rPr>
                <w:b/>
                <w:sz w:val="16"/>
                <w:szCs w:val="16"/>
              </w:rPr>
            </w:pPr>
            <w:r w:rsidRPr="00A321E7">
              <w:rPr>
                <w:b/>
                <w:sz w:val="16"/>
                <w:szCs w:val="16"/>
              </w:rPr>
              <w:t>Mathematical</w:t>
            </w:r>
          </w:p>
        </w:tc>
        <w:tc>
          <w:tcPr>
            <w:tcW w:w="851" w:type="dxa"/>
          </w:tcPr>
          <w:p w14:paraId="12B3D7E9" w14:textId="77777777" w:rsidR="00C2031D" w:rsidRPr="00A321E7" w:rsidRDefault="00C2031D" w:rsidP="00180E19">
            <w:pPr>
              <w:rPr>
                <w:b/>
                <w:sz w:val="16"/>
                <w:szCs w:val="16"/>
              </w:rPr>
            </w:pPr>
            <w:r w:rsidRPr="00A321E7">
              <w:rPr>
                <w:b/>
                <w:sz w:val="16"/>
                <w:szCs w:val="16"/>
              </w:rPr>
              <w:t>Scientific</w:t>
            </w:r>
          </w:p>
        </w:tc>
        <w:tc>
          <w:tcPr>
            <w:tcW w:w="1134" w:type="dxa"/>
          </w:tcPr>
          <w:p w14:paraId="186EB9CC" w14:textId="77777777" w:rsidR="00C2031D" w:rsidRPr="00A321E7" w:rsidRDefault="00C2031D" w:rsidP="00180E19">
            <w:pPr>
              <w:rPr>
                <w:b/>
                <w:sz w:val="16"/>
                <w:szCs w:val="16"/>
              </w:rPr>
            </w:pPr>
            <w:r w:rsidRPr="00A321E7">
              <w:rPr>
                <w:b/>
                <w:sz w:val="16"/>
                <w:szCs w:val="16"/>
              </w:rPr>
              <w:t>Technological</w:t>
            </w:r>
          </w:p>
        </w:tc>
        <w:tc>
          <w:tcPr>
            <w:tcW w:w="850" w:type="dxa"/>
          </w:tcPr>
          <w:p w14:paraId="6ADA8AC4" w14:textId="77777777" w:rsidR="00C2031D" w:rsidRPr="00A321E7" w:rsidRDefault="00C2031D" w:rsidP="00180E19">
            <w:pPr>
              <w:rPr>
                <w:b/>
                <w:sz w:val="16"/>
                <w:szCs w:val="16"/>
              </w:rPr>
            </w:pPr>
            <w:r w:rsidRPr="00A321E7">
              <w:rPr>
                <w:b/>
                <w:sz w:val="16"/>
                <w:szCs w:val="16"/>
              </w:rPr>
              <w:t>Human &amp; Social</w:t>
            </w:r>
          </w:p>
        </w:tc>
        <w:tc>
          <w:tcPr>
            <w:tcW w:w="993" w:type="dxa"/>
          </w:tcPr>
          <w:p w14:paraId="5D0A823A" w14:textId="77777777" w:rsidR="00C2031D" w:rsidRPr="00A321E7" w:rsidRDefault="00C2031D" w:rsidP="00180E19">
            <w:pPr>
              <w:rPr>
                <w:b/>
                <w:sz w:val="16"/>
                <w:szCs w:val="16"/>
              </w:rPr>
            </w:pPr>
            <w:r w:rsidRPr="00A321E7">
              <w:rPr>
                <w:b/>
                <w:sz w:val="16"/>
                <w:szCs w:val="16"/>
              </w:rPr>
              <w:t>Physical &amp; Aesthetic</w:t>
            </w:r>
          </w:p>
        </w:tc>
        <w:tc>
          <w:tcPr>
            <w:tcW w:w="850" w:type="dxa"/>
          </w:tcPr>
          <w:p w14:paraId="7732E32D" w14:textId="77777777" w:rsidR="00C2031D" w:rsidRPr="00A321E7" w:rsidRDefault="00C2031D" w:rsidP="00180E19">
            <w:pPr>
              <w:rPr>
                <w:b/>
                <w:sz w:val="16"/>
                <w:szCs w:val="16"/>
              </w:rPr>
            </w:pPr>
            <w:r w:rsidRPr="00A321E7">
              <w:rPr>
                <w:b/>
                <w:sz w:val="16"/>
                <w:szCs w:val="16"/>
              </w:rPr>
              <w:t>Creative</w:t>
            </w:r>
          </w:p>
        </w:tc>
      </w:tr>
      <w:tr w:rsidR="00C2031D" w14:paraId="494618D2" w14:textId="77777777" w:rsidTr="00F8652B">
        <w:trPr>
          <w:trHeight w:val="336"/>
        </w:trPr>
        <w:tc>
          <w:tcPr>
            <w:tcW w:w="1271" w:type="dxa"/>
            <w:vMerge w:val="restart"/>
          </w:tcPr>
          <w:p w14:paraId="0727A1DB" w14:textId="77777777" w:rsidR="00C2031D" w:rsidRDefault="00C2031D" w:rsidP="00180E19">
            <w:pPr>
              <w:rPr>
                <w:sz w:val="20"/>
                <w:szCs w:val="20"/>
              </w:rPr>
            </w:pPr>
            <w:r w:rsidRPr="00A321E7">
              <w:rPr>
                <w:sz w:val="20"/>
                <w:szCs w:val="20"/>
              </w:rPr>
              <w:t>Key Stage 2</w:t>
            </w:r>
          </w:p>
          <w:p w14:paraId="660748CA" w14:textId="273CB61C" w:rsidR="000B1CFD" w:rsidRPr="00A321E7" w:rsidRDefault="000B1CFD" w:rsidP="00180E19">
            <w:pPr>
              <w:rPr>
                <w:sz w:val="20"/>
                <w:szCs w:val="20"/>
              </w:rPr>
            </w:pPr>
            <w:r>
              <w:rPr>
                <w:sz w:val="20"/>
                <w:szCs w:val="20"/>
              </w:rPr>
              <w:t>Sunshine group</w:t>
            </w:r>
          </w:p>
        </w:tc>
        <w:tc>
          <w:tcPr>
            <w:tcW w:w="7371" w:type="dxa"/>
          </w:tcPr>
          <w:p w14:paraId="40806DE3" w14:textId="77777777" w:rsidR="00C2031D" w:rsidRPr="00A321E7" w:rsidRDefault="00C2031D" w:rsidP="00180E19">
            <w:pPr>
              <w:rPr>
                <w:b/>
                <w:sz w:val="20"/>
                <w:szCs w:val="20"/>
              </w:rPr>
            </w:pPr>
            <w:r w:rsidRPr="00A321E7">
              <w:rPr>
                <w:b/>
                <w:sz w:val="20"/>
                <w:szCs w:val="20"/>
              </w:rPr>
              <w:t>National Curriculum</w:t>
            </w:r>
          </w:p>
          <w:p w14:paraId="1A0464A6" w14:textId="1E7293BD" w:rsidR="00C2031D" w:rsidRPr="00A321E7" w:rsidRDefault="00C2031D" w:rsidP="00180E19">
            <w:pPr>
              <w:rPr>
                <w:sz w:val="20"/>
                <w:szCs w:val="20"/>
              </w:rPr>
            </w:pPr>
            <w:r w:rsidRPr="00A321E7">
              <w:rPr>
                <w:sz w:val="20"/>
                <w:szCs w:val="20"/>
              </w:rPr>
              <w:t xml:space="preserve">English, Maths, Science, PSHE, </w:t>
            </w:r>
            <w:r>
              <w:rPr>
                <w:sz w:val="20"/>
                <w:szCs w:val="20"/>
              </w:rPr>
              <w:t xml:space="preserve">RSHE, </w:t>
            </w:r>
            <w:r w:rsidRPr="00A321E7">
              <w:rPr>
                <w:sz w:val="20"/>
                <w:szCs w:val="20"/>
              </w:rPr>
              <w:t>Humanities</w:t>
            </w:r>
            <w:r w:rsidR="000B1CFD">
              <w:rPr>
                <w:sz w:val="20"/>
                <w:szCs w:val="20"/>
              </w:rPr>
              <w:t xml:space="preserve"> projects</w:t>
            </w:r>
            <w:r w:rsidRPr="00A321E7">
              <w:rPr>
                <w:sz w:val="20"/>
                <w:szCs w:val="20"/>
              </w:rPr>
              <w:t>, Music, MFL</w:t>
            </w:r>
            <w:r w:rsidR="000B1CFD">
              <w:rPr>
                <w:sz w:val="20"/>
                <w:szCs w:val="20"/>
              </w:rPr>
              <w:t xml:space="preserve"> theme days</w:t>
            </w:r>
            <w:r w:rsidRPr="00A321E7">
              <w:rPr>
                <w:sz w:val="20"/>
                <w:szCs w:val="20"/>
              </w:rPr>
              <w:t>, Art, D&amp;T, PE, Computing</w:t>
            </w:r>
            <w:r>
              <w:rPr>
                <w:sz w:val="20"/>
                <w:szCs w:val="20"/>
              </w:rPr>
              <w:t xml:space="preserve">, </w:t>
            </w:r>
            <w:r w:rsidR="000B1CFD">
              <w:rPr>
                <w:sz w:val="20"/>
                <w:szCs w:val="20"/>
              </w:rPr>
              <w:t>Cookery</w:t>
            </w:r>
          </w:p>
        </w:tc>
        <w:tc>
          <w:tcPr>
            <w:tcW w:w="851" w:type="dxa"/>
            <w:vAlign w:val="center"/>
          </w:tcPr>
          <w:p w14:paraId="3595FD36" w14:textId="77777777" w:rsidR="00C2031D" w:rsidRPr="00A321E7" w:rsidRDefault="00C2031D" w:rsidP="00180E19">
            <w:pPr>
              <w:jc w:val="center"/>
              <w:rPr>
                <w:b/>
                <w:sz w:val="20"/>
                <w:szCs w:val="20"/>
              </w:rPr>
            </w:pPr>
            <w:r>
              <w:rPr>
                <w:b/>
                <w:sz w:val="20"/>
                <w:szCs w:val="20"/>
              </w:rPr>
              <w:t>x</w:t>
            </w:r>
          </w:p>
        </w:tc>
        <w:tc>
          <w:tcPr>
            <w:tcW w:w="1275" w:type="dxa"/>
            <w:vAlign w:val="center"/>
          </w:tcPr>
          <w:p w14:paraId="561FD057" w14:textId="77777777" w:rsidR="00C2031D" w:rsidRPr="00A321E7" w:rsidRDefault="00C2031D" w:rsidP="00180E19">
            <w:pPr>
              <w:jc w:val="center"/>
              <w:rPr>
                <w:b/>
                <w:sz w:val="20"/>
                <w:szCs w:val="20"/>
              </w:rPr>
            </w:pPr>
            <w:r>
              <w:rPr>
                <w:b/>
                <w:sz w:val="20"/>
                <w:szCs w:val="20"/>
              </w:rPr>
              <w:t>x</w:t>
            </w:r>
          </w:p>
        </w:tc>
        <w:tc>
          <w:tcPr>
            <w:tcW w:w="851" w:type="dxa"/>
            <w:vAlign w:val="center"/>
          </w:tcPr>
          <w:p w14:paraId="1D887DA3" w14:textId="77777777" w:rsidR="00C2031D" w:rsidRPr="00A321E7" w:rsidRDefault="00C2031D" w:rsidP="00180E19">
            <w:pPr>
              <w:jc w:val="center"/>
              <w:rPr>
                <w:b/>
                <w:sz w:val="20"/>
                <w:szCs w:val="20"/>
              </w:rPr>
            </w:pPr>
            <w:r>
              <w:rPr>
                <w:b/>
                <w:sz w:val="20"/>
                <w:szCs w:val="20"/>
              </w:rPr>
              <w:t>x</w:t>
            </w:r>
          </w:p>
        </w:tc>
        <w:tc>
          <w:tcPr>
            <w:tcW w:w="1134" w:type="dxa"/>
            <w:vAlign w:val="center"/>
          </w:tcPr>
          <w:p w14:paraId="18489C80" w14:textId="77777777" w:rsidR="00C2031D" w:rsidRPr="00A321E7" w:rsidRDefault="00C2031D" w:rsidP="00180E19">
            <w:pPr>
              <w:jc w:val="center"/>
              <w:rPr>
                <w:b/>
                <w:sz w:val="20"/>
                <w:szCs w:val="20"/>
              </w:rPr>
            </w:pPr>
            <w:r>
              <w:rPr>
                <w:b/>
                <w:sz w:val="20"/>
                <w:szCs w:val="20"/>
              </w:rPr>
              <w:t>x</w:t>
            </w:r>
          </w:p>
        </w:tc>
        <w:tc>
          <w:tcPr>
            <w:tcW w:w="850" w:type="dxa"/>
            <w:vAlign w:val="center"/>
          </w:tcPr>
          <w:p w14:paraId="34A89C83" w14:textId="77777777" w:rsidR="00C2031D" w:rsidRPr="00A321E7" w:rsidRDefault="00C2031D" w:rsidP="00180E19">
            <w:pPr>
              <w:jc w:val="center"/>
              <w:rPr>
                <w:b/>
                <w:sz w:val="20"/>
                <w:szCs w:val="20"/>
              </w:rPr>
            </w:pPr>
            <w:r>
              <w:rPr>
                <w:b/>
                <w:sz w:val="20"/>
                <w:szCs w:val="20"/>
              </w:rPr>
              <w:t>x</w:t>
            </w:r>
          </w:p>
        </w:tc>
        <w:tc>
          <w:tcPr>
            <w:tcW w:w="993" w:type="dxa"/>
            <w:vAlign w:val="center"/>
          </w:tcPr>
          <w:p w14:paraId="43892867" w14:textId="77777777" w:rsidR="00C2031D" w:rsidRPr="00A321E7" w:rsidRDefault="00C2031D" w:rsidP="00180E19">
            <w:pPr>
              <w:jc w:val="center"/>
              <w:rPr>
                <w:b/>
                <w:sz w:val="20"/>
                <w:szCs w:val="20"/>
              </w:rPr>
            </w:pPr>
            <w:r>
              <w:rPr>
                <w:b/>
                <w:sz w:val="20"/>
                <w:szCs w:val="20"/>
              </w:rPr>
              <w:t>x</w:t>
            </w:r>
          </w:p>
        </w:tc>
        <w:tc>
          <w:tcPr>
            <w:tcW w:w="850" w:type="dxa"/>
            <w:vAlign w:val="center"/>
          </w:tcPr>
          <w:p w14:paraId="7FDFD6F3" w14:textId="77777777" w:rsidR="00C2031D" w:rsidRPr="00A321E7" w:rsidRDefault="00C2031D" w:rsidP="00180E19">
            <w:pPr>
              <w:jc w:val="center"/>
              <w:rPr>
                <w:b/>
                <w:sz w:val="20"/>
                <w:szCs w:val="20"/>
              </w:rPr>
            </w:pPr>
            <w:r>
              <w:rPr>
                <w:b/>
                <w:sz w:val="20"/>
                <w:szCs w:val="20"/>
              </w:rPr>
              <w:t>x</w:t>
            </w:r>
          </w:p>
        </w:tc>
      </w:tr>
      <w:tr w:rsidR="00C2031D" w14:paraId="116D7D0A" w14:textId="77777777" w:rsidTr="00F8652B">
        <w:trPr>
          <w:trHeight w:val="258"/>
        </w:trPr>
        <w:tc>
          <w:tcPr>
            <w:tcW w:w="1271" w:type="dxa"/>
            <w:vMerge/>
          </w:tcPr>
          <w:p w14:paraId="21330389" w14:textId="77777777" w:rsidR="00C2031D" w:rsidRPr="00A321E7" w:rsidRDefault="00C2031D" w:rsidP="00180E19">
            <w:pPr>
              <w:rPr>
                <w:sz w:val="20"/>
                <w:szCs w:val="20"/>
              </w:rPr>
            </w:pPr>
          </w:p>
        </w:tc>
        <w:tc>
          <w:tcPr>
            <w:tcW w:w="7371" w:type="dxa"/>
          </w:tcPr>
          <w:p w14:paraId="3D1B710B" w14:textId="77777777" w:rsidR="00C2031D" w:rsidRPr="00A321E7" w:rsidRDefault="00C2031D" w:rsidP="00180E19">
            <w:pPr>
              <w:rPr>
                <w:b/>
                <w:sz w:val="20"/>
                <w:szCs w:val="20"/>
              </w:rPr>
            </w:pPr>
            <w:r w:rsidRPr="00A321E7">
              <w:rPr>
                <w:b/>
                <w:sz w:val="20"/>
                <w:szCs w:val="20"/>
              </w:rPr>
              <w:t xml:space="preserve">Wider Curriculum </w:t>
            </w:r>
          </w:p>
          <w:p w14:paraId="60CC7767" w14:textId="590A5753" w:rsidR="00C2031D" w:rsidRPr="00A321E7" w:rsidRDefault="00C2031D" w:rsidP="00180E19">
            <w:pPr>
              <w:rPr>
                <w:sz w:val="20"/>
                <w:szCs w:val="20"/>
              </w:rPr>
            </w:pPr>
            <w:r w:rsidRPr="00A321E7">
              <w:rPr>
                <w:sz w:val="20"/>
                <w:szCs w:val="20"/>
              </w:rPr>
              <w:t xml:space="preserve">Team Building, </w:t>
            </w:r>
            <w:r w:rsidR="00F8652B">
              <w:rPr>
                <w:sz w:val="20"/>
                <w:szCs w:val="20"/>
              </w:rPr>
              <w:t>(</w:t>
            </w:r>
            <w:r w:rsidRPr="00A321E7">
              <w:rPr>
                <w:sz w:val="20"/>
                <w:szCs w:val="20"/>
              </w:rPr>
              <w:t>Forest School</w:t>
            </w:r>
            <w:r w:rsidR="000B1CFD">
              <w:rPr>
                <w:sz w:val="20"/>
                <w:szCs w:val="20"/>
              </w:rPr>
              <w:t>- summer term</w:t>
            </w:r>
            <w:r w:rsidR="00F8652B">
              <w:rPr>
                <w:sz w:val="20"/>
                <w:szCs w:val="20"/>
              </w:rPr>
              <w:t>)</w:t>
            </w:r>
            <w:r w:rsidRPr="00A321E7">
              <w:rPr>
                <w:sz w:val="20"/>
                <w:szCs w:val="20"/>
              </w:rPr>
              <w:t>, Therapeutic Learning, Communication &amp; Interaction</w:t>
            </w:r>
            <w:r w:rsidR="000B1CFD">
              <w:rPr>
                <w:sz w:val="20"/>
                <w:szCs w:val="20"/>
              </w:rPr>
              <w:t>, swimming, horse riding</w:t>
            </w:r>
            <w:r w:rsidR="00F8652B">
              <w:rPr>
                <w:sz w:val="20"/>
                <w:szCs w:val="20"/>
              </w:rPr>
              <w:t>, animal care</w:t>
            </w:r>
            <w:r w:rsidR="000B1CFD">
              <w:rPr>
                <w:sz w:val="20"/>
                <w:szCs w:val="20"/>
              </w:rPr>
              <w:t xml:space="preserve">  </w:t>
            </w:r>
          </w:p>
        </w:tc>
        <w:tc>
          <w:tcPr>
            <w:tcW w:w="851" w:type="dxa"/>
            <w:vAlign w:val="center"/>
          </w:tcPr>
          <w:p w14:paraId="1F0DA467" w14:textId="77777777" w:rsidR="00C2031D" w:rsidRPr="00A321E7" w:rsidRDefault="00C2031D" w:rsidP="00180E19">
            <w:pPr>
              <w:jc w:val="center"/>
              <w:rPr>
                <w:b/>
                <w:sz w:val="20"/>
                <w:szCs w:val="20"/>
              </w:rPr>
            </w:pPr>
            <w:r>
              <w:rPr>
                <w:b/>
                <w:sz w:val="20"/>
                <w:szCs w:val="20"/>
              </w:rPr>
              <w:t>x</w:t>
            </w:r>
          </w:p>
        </w:tc>
        <w:tc>
          <w:tcPr>
            <w:tcW w:w="1275" w:type="dxa"/>
            <w:vAlign w:val="center"/>
          </w:tcPr>
          <w:p w14:paraId="6968D22A" w14:textId="77777777" w:rsidR="00C2031D" w:rsidRPr="00A321E7" w:rsidRDefault="00C2031D" w:rsidP="00180E19">
            <w:pPr>
              <w:jc w:val="center"/>
              <w:rPr>
                <w:b/>
                <w:sz w:val="20"/>
                <w:szCs w:val="20"/>
              </w:rPr>
            </w:pPr>
            <w:r>
              <w:rPr>
                <w:b/>
                <w:sz w:val="20"/>
                <w:szCs w:val="20"/>
              </w:rPr>
              <w:t>x</w:t>
            </w:r>
          </w:p>
        </w:tc>
        <w:tc>
          <w:tcPr>
            <w:tcW w:w="851" w:type="dxa"/>
            <w:vAlign w:val="center"/>
          </w:tcPr>
          <w:p w14:paraId="755391C9" w14:textId="77777777" w:rsidR="00C2031D" w:rsidRPr="00A321E7" w:rsidRDefault="00C2031D" w:rsidP="00180E19">
            <w:pPr>
              <w:jc w:val="center"/>
              <w:rPr>
                <w:b/>
                <w:sz w:val="20"/>
                <w:szCs w:val="20"/>
              </w:rPr>
            </w:pPr>
            <w:r>
              <w:rPr>
                <w:b/>
                <w:sz w:val="20"/>
                <w:szCs w:val="20"/>
              </w:rPr>
              <w:t>x</w:t>
            </w:r>
          </w:p>
        </w:tc>
        <w:tc>
          <w:tcPr>
            <w:tcW w:w="1134" w:type="dxa"/>
            <w:vAlign w:val="center"/>
          </w:tcPr>
          <w:p w14:paraId="220CC7E1" w14:textId="77777777" w:rsidR="00C2031D" w:rsidRPr="00A321E7" w:rsidRDefault="00C2031D" w:rsidP="00180E19">
            <w:pPr>
              <w:jc w:val="center"/>
              <w:rPr>
                <w:b/>
                <w:sz w:val="20"/>
                <w:szCs w:val="20"/>
              </w:rPr>
            </w:pPr>
            <w:r>
              <w:rPr>
                <w:b/>
                <w:sz w:val="20"/>
                <w:szCs w:val="20"/>
              </w:rPr>
              <w:t>x</w:t>
            </w:r>
          </w:p>
        </w:tc>
        <w:tc>
          <w:tcPr>
            <w:tcW w:w="850" w:type="dxa"/>
            <w:vAlign w:val="center"/>
          </w:tcPr>
          <w:p w14:paraId="5F5CBFF4" w14:textId="77777777" w:rsidR="00C2031D" w:rsidRPr="00A321E7" w:rsidRDefault="00C2031D" w:rsidP="00180E19">
            <w:pPr>
              <w:jc w:val="center"/>
              <w:rPr>
                <w:b/>
                <w:sz w:val="20"/>
                <w:szCs w:val="20"/>
              </w:rPr>
            </w:pPr>
            <w:r>
              <w:rPr>
                <w:b/>
                <w:sz w:val="20"/>
                <w:szCs w:val="20"/>
              </w:rPr>
              <w:t>x</w:t>
            </w:r>
          </w:p>
        </w:tc>
        <w:tc>
          <w:tcPr>
            <w:tcW w:w="993" w:type="dxa"/>
            <w:vAlign w:val="center"/>
          </w:tcPr>
          <w:p w14:paraId="043CDCD8" w14:textId="77777777" w:rsidR="00C2031D" w:rsidRPr="00A321E7" w:rsidRDefault="00C2031D" w:rsidP="00180E19">
            <w:pPr>
              <w:jc w:val="center"/>
              <w:rPr>
                <w:b/>
                <w:sz w:val="20"/>
                <w:szCs w:val="20"/>
              </w:rPr>
            </w:pPr>
            <w:r>
              <w:rPr>
                <w:b/>
                <w:sz w:val="20"/>
                <w:szCs w:val="20"/>
              </w:rPr>
              <w:t>x</w:t>
            </w:r>
          </w:p>
        </w:tc>
        <w:tc>
          <w:tcPr>
            <w:tcW w:w="850" w:type="dxa"/>
            <w:vAlign w:val="center"/>
          </w:tcPr>
          <w:p w14:paraId="2DF0FED8" w14:textId="77777777" w:rsidR="00C2031D" w:rsidRPr="00A321E7" w:rsidRDefault="00C2031D" w:rsidP="00180E19">
            <w:pPr>
              <w:jc w:val="center"/>
              <w:rPr>
                <w:b/>
                <w:sz w:val="20"/>
                <w:szCs w:val="20"/>
              </w:rPr>
            </w:pPr>
            <w:r>
              <w:rPr>
                <w:b/>
                <w:sz w:val="20"/>
                <w:szCs w:val="20"/>
              </w:rPr>
              <w:t>x</w:t>
            </w:r>
          </w:p>
        </w:tc>
      </w:tr>
      <w:tr w:rsidR="00C2031D" w14:paraId="6384899F" w14:textId="77777777" w:rsidTr="00F8652B">
        <w:trPr>
          <w:trHeight w:val="620"/>
        </w:trPr>
        <w:tc>
          <w:tcPr>
            <w:tcW w:w="1271" w:type="dxa"/>
            <w:vMerge w:val="restart"/>
          </w:tcPr>
          <w:p w14:paraId="30629092" w14:textId="77777777" w:rsidR="00C2031D" w:rsidRPr="00A321E7" w:rsidRDefault="00C2031D" w:rsidP="00180E19">
            <w:pPr>
              <w:rPr>
                <w:sz w:val="20"/>
                <w:szCs w:val="20"/>
              </w:rPr>
            </w:pPr>
            <w:r w:rsidRPr="00A321E7">
              <w:rPr>
                <w:sz w:val="20"/>
                <w:szCs w:val="20"/>
              </w:rPr>
              <w:t>Key Stage 3</w:t>
            </w:r>
          </w:p>
        </w:tc>
        <w:tc>
          <w:tcPr>
            <w:tcW w:w="7371" w:type="dxa"/>
          </w:tcPr>
          <w:p w14:paraId="505103C2" w14:textId="77777777" w:rsidR="00C2031D" w:rsidRPr="00A321E7" w:rsidRDefault="00C2031D" w:rsidP="00180E19">
            <w:pPr>
              <w:rPr>
                <w:b/>
                <w:sz w:val="20"/>
                <w:szCs w:val="20"/>
              </w:rPr>
            </w:pPr>
            <w:r w:rsidRPr="00A321E7">
              <w:rPr>
                <w:b/>
                <w:sz w:val="20"/>
                <w:szCs w:val="20"/>
              </w:rPr>
              <w:t>National Curriculum</w:t>
            </w:r>
          </w:p>
          <w:p w14:paraId="4F0A17B2" w14:textId="571153B3" w:rsidR="00C2031D" w:rsidRPr="00A321E7" w:rsidRDefault="00C2031D" w:rsidP="00180E19">
            <w:pPr>
              <w:rPr>
                <w:sz w:val="20"/>
                <w:szCs w:val="20"/>
              </w:rPr>
            </w:pPr>
            <w:r w:rsidRPr="00A321E7">
              <w:rPr>
                <w:sz w:val="20"/>
                <w:szCs w:val="20"/>
              </w:rPr>
              <w:t>English, Maths, Science, PSHE,</w:t>
            </w:r>
            <w:r>
              <w:rPr>
                <w:sz w:val="20"/>
                <w:szCs w:val="20"/>
              </w:rPr>
              <w:t xml:space="preserve"> RSHE,</w:t>
            </w:r>
            <w:r w:rsidRPr="00A321E7">
              <w:rPr>
                <w:sz w:val="20"/>
                <w:szCs w:val="20"/>
              </w:rPr>
              <w:t xml:space="preserve"> Humanities, MFL</w:t>
            </w:r>
            <w:r w:rsidR="000B1CFD">
              <w:rPr>
                <w:sz w:val="20"/>
                <w:szCs w:val="20"/>
              </w:rPr>
              <w:t xml:space="preserve"> theme days</w:t>
            </w:r>
            <w:r w:rsidRPr="00A321E7">
              <w:rPr>
                <w:sz w:val="20"/>
                <w:szCs w:val="20"/>
              </w:rPr>
              <w:t xml:space="preserve">, Art, D&amp;T, PE, Computing, </w:t>
            </w:r>
            <w:r>
              <w:rPr>
                <w:sz w:val="20"/>
                <w:szCs w:val="20"/>
              </w:rPr>
              <w:t>Music</w:t>
            </w:r>
            <w:r w:rsidR="000B1CFD">
              <w:rPr>
                <w:sz w:val="20"/>
                <w:szCs w:val="20"/>
              </w:rPr>
              <w:t xml:space="preserve"> club</w:t>
            </w:r>
            <w:r>
              <w:rPr>
                <w:sz w:val="20"/>
                <w:szCs w:val="20"/>
              </w:rPr>
              <w:t xml:space="preserve">, </w:t>
            </w:r>
            <w:r w:rsidRPr="00A321E7">
              <w:rPr>
                <w:sz w:val="20"/>
                <w:szCs w:val="20"/>
              </w:rPr>
              <w:t>Citizenship</w:t>
            </w:r>
            <w:r w:rsidR="008C1CC3">
              <w:rPr>
                <w:sz w:val="20"/>
                <w:szCs w:val="20"/>
              </w:rPr>
              <w:t>.</w:t>
            </w:r>
          </w:p>
        </w:tc>
        <w:tc>
          <w:tcPr>
            <w:tcW w:w="851" w:type="dxa"/>
            <w:vAlign w:val="center"/>
          </w:tcPr>
          <w:p w14:paraId="513BE8EC" w14:textId="77777777" w:rsidR="00C2031D" w:rsidRPr="00A321E7" w:rsidRDefault="00C2031D" w:rsidP="00180E19">
            <w:pPr>
              <w:jc w:val="center"/>
              <w:rPr>
                <w:b/>
                <w:sz w:val="20"/>
                <w:szCs w:val="20"/>
              </w:rPr>
            </w:pPr>
            <w:r>
              <w:rPr>
                <w:b/>
                <w:sz w:val="20"/>
                <w:szCs w:val="20"/>
              </w:rPr>
              <w:t>x</w:t>
            </w:r>
          </w:p>
        </w:tc>
        <w:tc>
          <w:tcPr>
            <w:tcW w:w="1275" w:type="dxa"/>
            <w:vAlign w:val="center"/>
          </w:tcPr>
          <w:p w14:paraId="026376BC" w14:textId="77777777" w:rsidR="00C2031D" w:rsidRPr="00A321E7" w:rsidRDefault="00C2031D" w:rsidP="00180E19">
            <w:pPr>
              <w:jc w:val="center"/>
              <w:rPr>
                <w:b/>
                <w:sz w:val="20"/>
                <w:szCs w:val="20"/>
              </w:rPr>
            </w:pPr>
            <w:r>
              <w:rPr>
                <w:b/>
                <w:sz w:val="20"/>
                <w:szCs w:val="20"/>
              </w:rPr>
              <w:t>x</w:t>
            </w:r>
          </w:p>
        </w:tc>
        <w:tc>
          <w:tcPr>
            <w:tcW w:w="851" w:type="dxa"/>
            <w:vAlign w:val="center"/>
          </w:tcPr>
          <w:p w14:paraId="3CCECB56" w14:textId="77777777" w:rsidR="00C2031D" w:rsidRPr="00A321E7" w:rsidRDefault="00C2031D" w:rsidP="00180E19">
            <w:pPr>
              <w:jc w:val="center"/>
              <w:rPr>
                <w:b/>
                <w:sz w:val="20"/>
                <w:szCs w:val="20"/>
              </w:rPr>
            </w:pPr>
            <w:r>
              <w:rPr>
                <w:b/>
                <w:sz w:val="20"/>
                <w:szCs w:val="20"/>
              </w:rPr>
              <w:t>x</w:t>
            </w:r>
          </w:p>
        </w:tc>
        <w:tc>
          <w:tcPr>
            <w:tcW w:w="1134" w:type="dxa"/>
            <w:vAlign w:val="center"/>
          </w:tcPr>
          <w:p w14:paraId="645B6F32" w14:textId="77777777" w:rsidR="00C2031D" w:rsidRPr="00A321E7" w:rsidRDefault="00C2031D" w:rsidP="00180E19">
            <w:pPr>
              <w:jc w:val="center"/>
              <w:rPr>
                <w:b/>
                <w:sz w:val="20"/>
                <w:szCs w:val="20"/>
              </w:rPr>
            </w:pPr>
            <w:r>
              <w:rPr>
                <w:b/>
                <w:sz w:val="20"/>
                <w:szCs w:val="20"/>
              </w:rPr>
              <w:t>x</w:t>
            </w:r>
          </w:p>
        </w:tc>
        <w:tc>
          <w:tcPr>
            <w:tcW w:w="850" w:type="dxa"/>
            <w:vAlign w:val="center"/>
          </w:tcPr>
          <w:p w14:paraId="22C5B08D" w14:textId="77777777" w:rsidR="00C2031D" w:rsidRPr="00A321E7" w:rsidRDefault="00C2031D" w:rsidP="00180E19">
            <w:pPr>
              <w:jc w:val="center"/>
              <w:rPr>
                <w:b/>
                <w:sz w:val="20"/>
                <w:szCs w:val="20"/>
              </w:rPr>
            </w:pPr>
            <w:r>
              <w:rPr>
                <w:b/>
                <w:sz w:val="20"/>
                <w:szCs w:val="20"/>
              </w:rPr>
              <w:t>x</w:t>
            </w:r>
          </w:p>
        </w:tc>
        <w:tc>
          <w:tcPr>
            <w:tcW w:w="993" w:type="dxa"/>
            <w:vAlign w:val="center"/>
          </w:tcPr>
          <w:p w14:paraId="1512CD78" w14:textId="77777777" w:rsidR="00C2031D" w:rsidRPr="00A321E7" w:rsidRDefault="00C2031D" w:rsidP="00180E19">
            <w:pPr>
              <w:jc w:val="center"/>
              <w:rPr>
                <w:b/>
                <w:sz w:val="20"/>
                <w:szCs w:val="20"/>
              </w:rPr>
            </w:pPr>
            <w:r>
              <w:rPr>
                <w:b/>
                <w:sz w:val="20"/>
                <w:szCs w:val="20"/>
              </w:rPr>
              <w:t>x</w:t>
            </w:r>
          </w:p>
        </w:tc>
        <w:tc>
          <w:tcPr>
            <w:tcW w:w="850" w:type="dxa"/>
            <w:vAlign w:val="center"/>
          </w:tcPr>
          <w:p w14:paraId="0D612992" w14:textId="77777777" w:rsidR="00C2031D" w:rsidRPr="00A321E7" w:rsidRDefault="00C2031D" w:rsidP="00180E19">
            <w:pPr>
              <w:jc w:val="center"/>
              <w:rPr>
                <w:b/>
                <w:sz w:val="20"/>
                <w:szCs w:val="20"/>
              </w:rPr>
            </w:pPr>
            <w:r>
              <w:rPr>
                <w:b/>
                <w:sz w:val="20"/>
                <w:szCs w:val="20"/>
              </w:rPr>
              <w:t>x</w:t>
            </w:r>
          </w:p>
        </w:tc>
      </w:tr>
      <w:tr w:rsidR="00C2031D" w14:paraId="02ECDA84" w14:textId="77777777" w:rsidTr="00F8652B">
        <w:trPr>
          <w:trHeight w:val="404"/>
        </w:trPr>
        <w:tc>
          <w:tcPr>
            <w:tcW w:w="1271" w:type="dxa"/>
            <w:vMerge/>
          </w:tcPr>
          <w:p w14:paraId="6EA092D1" w14:textId="77777777" w:rsidR="00C2031D" w:rsidRPr="00A321E7" w:rsidRDefault="00C2031D" w:rsidP="00180E19">
            <w:pPr>
              <w:rPr>
                <w:sz w:val="20"/>
                <w:szCs w:val="20"/>
              </w:rPr>
            </w:pPr>
          </w:p>
        </w:tc>
        <w:tc>
          <w:tcPr>
            <w:tcW w:w="7371" w:type="dxa"/>
          </w:tcPr>
          <w:p w14:paraId="212D5802" w14:textId="77777777" w:rsidR="00C2031D" w:rsidRPr="00A321E7" w:rsidRDefault="00C2031D" w:rsidP="00180E19">
            <w:pPr>
              <w:rPr>
                <w:b/>
                <w:sz w:val="20"/>
                <w:szCs w:val="20"/>
              </w:rPr>
            </w:pPr>
            <w:r w:rsidRPr="00A321E7">
              <w:rPr>
                <w:b/>
                <w:sz w:val="20"/>
                <w:szCs w:val="20"/>
              </w:rPr>
              <w:t>Functional Skills</w:t>
            </w:r>
          </w:p>
          <w:p w14:paraId="463A7171" w14:textId="77777777" w:rsidR="00F8652B" w:rsidRDefault="00F8652B" w:rsidP="00F8652B">
            <w:pPr>
              <w:rPr>
                <w:b/>
                <w:sz w:val="20"/>
                <w:szCs w:val="20"/>
              </w:rPr>
            </w:pPr>
            <w:r>
              <w:rPr>
                <w:sz w:val="20"/>
                <w:szCs w:val="20"/>
              </w:rPr>
              <w:t xml:space="preserve">ENTRY LEVEL- </w:t>
            </w:r>
            <w:r w:rsidR="00C2031D" w:rsidRPr="00A321E7">
              <w:rPr>
                <w:sz w:val="20"/>
                <w:szCs w:val="20"/>
              </w:rPr>
              <w:t>English, Maths, ICT</w:t>
            </w:r>
            <w:r w:rsidRPr="00A321E7">
              <w:rPr>
                <w:b/>
                <w:sz w:val="20"/>
                <w:szCs w:val="20"/>
              </w:rPr>
              <w:t xml:space="preserve"> </w:t>
            </w:r>
          </w:p>
          <w:p w14:paraId="1E685C17" w14:textId="48537EF6" w:rsidR="00F8652B" w:rsidRPr="00A321E7" w:rsidRDefault="00F8652B" w:rsidP="00F8652B">
            <w:pPr>
              <w:rPr>
                <w:b/>
                <w:sz w:val="20"/>
                <w:szCs w:val="20"/>
              </w:rPr>
            </w:pPr>
            <w:r w:rsidRPr="00A321E7">
              <w:rPr>
                <w:b/>
                <w:sz w:val="20"/>
                <w:szCs w:val="20"/>
              </w:rPr>
              <w:t>Wider Curriculum</w:t>
            </w:r>
          </w:p>
          <w:p w14:paraId="639616C5" w14:textId="2C495D4B" w:rsidR="00F8652B" w:rsidRPr="00A321E7" w:rsidRDefault="00F8652B" w:rsidP="00F8652B">
            <w:pPr>
              <w:rPr>
                <w:sz w:val="20"/>
                <w:szCs w:val="20"/>
              </w:rPr>
            </w:pPr>
            <w:r>
              <w:rPr>
                <w:sz w:val="20"/>
                <w:szCs w:val="20"/>
              </w:rPr>
              <w:t xml:space="preserve">Swimming, Cookery, DT, animal care, horse riding, additional enrichment activities </w:t>
            </w:r>
            <w:proofErr w:type="spellStart"/>
            <w:r>
              <w:rPr>
                <w:sz w:val="20"/>
                <w:szCs w:val="20"/>
              </w:rPr>
              <w:t>ie</w:t>
            </w:r>
            <w:proofErr w:type="spellEnd"/>
            <w:r>
              <w:rPr>
                <w:sz w:val="20"/>
                <w:szCs w:val="20"/>
              </w:rPr>
              <w:t>- archery, (forest school-summer term)</w:t>
            </w:r>
          </w:p>
        </w:tc>
        <w:tc>
          <w:tcPr>
            <w:tcW w:w="851" w:type="dxa"/>
            <w:vAlign w:val="center"/>
          </w:tcPr>
          <w:p w14:paraId="0FF47FCD" w14:textId="77777777" w:rsidR="00C2031D" w:rsidRPr="00A321E7" w:rsidRDefault="00C2031D" w:rsidP="00180E19">
            <w:pPr>
              <w:jc w:val="center"/>
              <w:rPr>
                <w:b/>
                <w:sz w:val="20"/>
                <w:szCs w:val="20"/>
              </w:rPr>
            </w:pPr>
            <w:r>
              <w:rPr>
                <w:b/>
                <w:sz w:val="20"/>
                <w:szCs w:val="20"/>
              </w:rPr>
              <w:t>x</w:t>
            </w:r>
          </w:p>
        </w:tc>
        <w:tc>
          <w:tcPr>
            <w:tcW w:w="1275" w:type="dxa"/>
            <w:vAlign w:val="center"/>
          </w:tcPr>
          <w:p w14:paraId="31D79518" w14:textId="77777777" w:rsidR="00C2031D" w:rsidRPr="00A321E7" w:rsidRDefault="00C2031D" w:rsidP="00180E19">
            <w:pPr>
              <w:jc w:val="center"/>
              <w:rPr>
                <w:b/>
                <w:sz w:val="20"/>
                <w:szCs w:val="20"/>
              </w:rPr>
            </w:pPr>
            <w:r>
              <w:rPr>
                <w:b/>
                <w:sz w:val="20"/>
                <w:szCs w:val="20"/>
              </w:rPr>
              <w:t>x</w:t>
            </w:r>
          </w:p>
        </w:tc>
        <w:tc>
          <w:tcPr>
            <w:tcW w:w="851" w:type="dxa"/>
            <w:vAlign w:val="center"/>
          </w:tcPr>
          <w:p w14:paraId="367F8758" w14:textId="77777777" w:rsidR="00C2031D" w:rsidRPr="00A321E7" w:rsidRDefault="00C2031D" w:rsidP="00180E19">
            <w:pPr>
              <w:jc w:val="center"/>
              <w:rPr>
                <w:b/>
                <w:sz w:val="20"/>
                <w:szCs w:val="20"/>
              </w:rPr>
            </w:pPr>
            <w:r>
              <w:rPr>
                <w:b/>
                <w:sz w:val="20"/>
                <w:szCs w:val="20"/>
              </w:rPr>
              <w:t>x</w:t>
            </w:r>
          </w:p>
        </w:tc>
        <w:tc>
          <w:tcPr>
            <w:tcW w:w="1134" w:type="dxa"/>
            <w:vAlign w:val="center"/>
          </w:tcPr>
          <w:p w14:paraId="55781BB3" w14:textId="77777777" w:rsidR="00C2031D" w:rsidRPr="00A321E7" w:rsidRDefault="00C2031D" w:rsidP="00180E19">
            <w:pPr>
              <w:jc w:val="center"/>
              <w:rPr>
                <w:b/>
                <w:sz w:val="20"/>
                <w:szCs w:val="20"/>
              </w:rPr>
            </w:pPr>
            <w:r>
              <w:rPr>
                <w:b/>
                <w:sz w:val="20"/>
                <w:szCs w:val="20"/>
              </w:rPr>
              <w:t>x</w:t>
            </w:r>
          </w:p>
        </w:tc>
        <w:tc>
          <w:tcPr>
            <w:tcW w:w="850" w:type="dxa"/>
            <w:vAlign w:val="center"/>
          </w:tcPr>
          <w:p w14:paraId="7BCB8EF8" w14:textId="77777777" w:rsidR="00C2031D" w:rsidRPr="00A321E7" w:rsidRDefault="00C2031D" w:rsidP="00180E19">
            <w:pPr>
              <w:jc w:val="center"/>
              <w:rPr>
                <w:b/>
                <w:sz w:val="20"/>
                <w:szCs w:val="20"/>
              </w:rPr>
            </w:pPr>
            <w:r>
              <w:rPr>
                <w:b/>
                <w:sz w:val="20"/>
                <w:szCs w:val="20"/>
              </w:rPr>
              <w:t>x</w:t>
            </w:r>
          </w:p>
        </w:tc>
        <w:tc>
          <w:tcPr>
            <w:tcW w:w="993" w:type="dxa"/>
            <w:vAlign w:val="center"/>
          </w:tcPr>
          <w:p w14:paraId="4B38C458" w14:textId="77777777" w:rsidR="00C2031D" w:rsidRPr="00A321E7" w:rsidRDefault="00C2031D" w:rsidP="00180E19">
            <w:pPr>
              <w:jc w:val="center"/>
              <w:rPr>
                <w:b/>
                <w:sz w:val="20"/>
                <w:szCs w:val="20"/>
              </w:rPr>
            </w:pPr>
          </w:p>
        </w:tc>
        <w:tc>
          <w:tcPr>
            <w:tcW w:w="850" w:type="dxa"/>
            <w:vAlign w:val="center"/>
          </w:tcPr>
          <w:p w14:paraId="5BD12E5F" w14:textId="77777777" w:rsidR="00C2031D" w:rsidRPr="00A321E7" w:rsidRDefault="00C2031D" w:rsidP="00180E19">
            <w:pPr>
              <w:jc w:val="center"/>
              <w:rPr>
                <w:b/>
                <w:sz w:val="20"/>
                <w:szCs w:val="20"/>
              </w:rPr>
            </w:pPr>
            <w:r>
              <w:rPr>
                <w:b/>
                <w:sz w:val="20"/>
                <w:szCs w:val="20"/>
              </w:rPr>
              <w:t>x</w:t>
            </w:r>
          </w:p>
        </w:tc>
      </w:tr>
      <w:tr w:rsidR="00C2031D" w14:paraId="232F2029" w14:textId="77777777" w:rsidTr="00F8652B">
        <w:trPr>
          <w:trHeight w:val="368"/>
        </w:trPr>
        <w:tc>
          <w:tcPr>
            <w:tcW w:w="1271" w:type="dxa"/>
            <w:vMerge w:val="restart"/>
          </w:tcPr>
          <w:p w14:paraId="5387B1EC" w14:textId="77777777" w:rsidR="00C2031D" w:rsidRDefault="00C2031D" w:rsidP="00180E19">
            <w:pPr>
              <w:rPr>
                <w:sz w:val="20"/>
                <w:szCs w:val="20"/>
              </w:rPr>
            </w:pPr>
            <w:r>
              <w:rPr>
                <w:sz w:val="20"/>
                <w:szCs w:val="20"/>
              </w:rPr>
              <w:t>Key Stages</w:t>
            </w:r>
          </w:p>
          <w:p w14:paraId="17C19EE1" w14:textId="77777777" w:rsidR="00C2031D" w:rsidRPr="00A321E7" w:rsidRDefault="00C2031D" w:rsidP="00180E19">
            <w:pPr>
              <w:rPr>
                <w:sz w:val="20"/>
                <w:szCs w:val="20"/>
              </w:rPr>
            </w:pPr>
            <w:r w:rsidRPr="00A321E7">
              <w:rPr>
                <w:sz w:val="20"/>
                <w:szCs w:val="20"/>
              </w:rPr>
              <w:t>4</w:t>
            </w:r>
            <w:r>
              <w:rPr>
                <w:sz w:val="20"/>
                <w:szCs w:val="20"/>
              </w:rPr>
              <w:t xml:space="preserve"> &amp; 5</w:t>
            </w:r>
          </w:p>
        </w:tc>
        <w:tc>
          <w:tcPr>
            <w:tcW w:w="7371" w:type="dxa"/>
          </w:tcPr>
          <w:p w14:paraId="79F8D6AE" w14:textId="77777777" w:rsidR="00C2031D" w:rsidRPr="00A321E7" w:rsidRDefault="00C2031D" w:rsidP="00180E19">
            <w:pPr>
              <w:rPr>
                <w:b/>
                <w:sz w:val="20"/>
                <w:szCs w:val="20"/>
              </w:rPr>
            </w:pPr>
            <w:r w:rsidRPr="00A321E7">
              <w:rPr>
                <w:b/>
                <w:sz w:val="20"/>
                <w:szCs w:val="20"/>
              </w:rPr>
              <w:t>GCSE</w:t>
            </w:r>
          </w:p>
          <w:p w14:paraId="5A50D336" w14:textId="54B1D133" w:rsidR="00C2031D" w:rsidRPr="00A321E7" w:rsidRDefault="00C2031D" w:rsidP="00180E19">
            <w:pPr>
              <w:rPr>
                <w:sz w:val="20"/>
                <w:szCs w:val="20"/>
              </w:rPr>
            </w:pPr>
            <w:r w:rsidRPr="00A321E7">
              <w:rPr>
                <w:sz w:val="20"/>
                <w:szCs w:val="20"/>
              </w:rPr>
              <w:t>English Language, Maths, Art, History</w:t>
            </w:r>
            <w:r w:rsidR="00F8652B">
              <w:rPr>
                <w:sz w:val="20"/>
                <w:szCs w:val="20"/>
              </w:rPr>
              <w:t xml:space="preserve">, Geography, photography, ICT, Business Studies, Child Development </w:t>
            </w:r>
          </w:p>
        </w:tc>
        <w:tc>
          <w:tcPr>
            <w:tcW w:w="851" w:type="dxa"/>
            <w:vAlign w:val="center"/>
          </w:tcPr>
          <w:p w14:paraId="69C39E26" w14:textId="77777777" w:rsidR="00C2031D" w:rsidRPr="00E51B2F" w:rsidRDefault="00C2031D" w:rsidP="00180E19">
            <w:pPr>
              <w:jc w:val="center"/>
              <w:rPr>
                <w:b/>
              </w:rPr>
            </w:pPr>
            <w:r>
              <w:rPr>
                <w:b/>
              </w:rPr>
              <w:t>x</w:t>
            </w:r>
          </w:p>
        </w:tc>
        <w:tc>
          <w:tcPr>
            <w:tcW w:w="1275" w:type="dxa"/>
            <w:vAlign w:val="center"/>
          </w:tcPr>
          <w:p w14:paraId="1097085A" w14:textId="77777777" w:rsidR="00C2031D" w:rsidRPr="00E51B2F" w:rsidRDefault="00C2031D" w:rsidP="00180E19">
            <w:pPr>
              <w:jc w:val="center"/>
              <w:rPr>
                <w:b/>
              </w:rPr>
            </w:pPr>
            <w:r>
              <w:rPr>
                <w:b/>
              </w:rPr>
              <w:t>x</w:t>
            </w:r>
          </w:p>
        </w:tc>
        <w:tc>
          <w:tcPr>
            <w:tcW w:w="851" w:type="dxa"/>
            <w:vAlign w:val="center"/>
          </w:tcPr>
          <w:p w14:paraId="0D28116E" w14:textId="77777777" w:rsidR="00C2031D" w:rsidRPr="00E51B2F" w:rsidRDefault="00C2031D" w:rsidP="00180E19">
            <w:pPr>
              <w:jc w:val="center"/>
              <w:rPr>
                <w:b/>
              </w:rPr>
            </w:pPr>
          </w:p>
        </w:tc>
        <w:tc>
          <w:tcPr>
            <w:tcW w:w="1134" w:type="dxa"/>
            <w:vAlign w:val="center"/>
          </w:tcPr>
          <w:p w14:paraId="55316D4B" w14:textId="77777777" w:rsidR="00C2031D" w:rsidRPr="00E51B2F" w:rsidRDefault="00C2031D" w:rsidP="00180E19">
            <w:pPr>
              <w:jc w:val="center"/>
              <w:rPr>
                <w:b/>
              </w:rPr>
            </w:pPr>
            <w:r>
              <w:rPr>
                <w:b/>
              </w:rPr>
              <w:t>x</w:t>
            </w:r>
          </w:p>
        </w:tc>
        <w:tc>
          <w:tcPr>
            <w:tcW w:w="850" w:type="dxa"/>
            <w:vAlign w:val="center"/>
          </w:tcPr>
          <w:p w14:paraId="643AC942" w14:textId="77777777" w:rsidR="00C2031D" w:rsidRPr="00E51B2F" w:rsidRDefault="00C2031D" w:rsidP="00180E19">
            <w:pPr>
              <w:jc w:val="center"/>
              <w:rPr>
                <w:b/>
              </w:rPr>
            </w:pPr>
            <w:r>
              <w:rPr>
                <w:b/>
              </w:rPr>
              <w:t>x</w:t>
            </w:r>
          </w:p>
        </w:tc>
        <w:tc>
          <w:tcPr>
            <w:tcW w:w="993" w:type="dxa"/>
            <w:vAlign w:val="center"/>
          </w:tcPr>
          <w:p w14:paraId="3E47E236" w14:textId="77777777" w:rsidR="00C2031D" w:rsidRPr="00E51B2F" w:rsidRDefault="00C2031D" w:rsidP="00180E19">
            <w:pPr>
              <w:jc w:val="center"/>
              <w:rPr>
                <w:b/>
              </w:rPr>
            </w:pPr>
            <w:r>
              <w:rPr>
                <w:b/>
              </w:rPr>
              <w:t>x</w:t>
            </w:r>
          </w:p>
        </w:tc>
        <w:tc>
          <w:tcPr>
            <w:tcW w:w="850" w:type="dxa"/>
            <w:vAlign w:val="center"/>
          </w:tcPr>
          <w:p w14:paraId="66BE0768" w14:textId="77777777" w:rsidR="00C2031D" w:rsidRPr="00E51B2F" w:rsidRDefault="00C2031D" w:rsidP="00180E19">
            <w:pPr>
              <w:jc w:val="center"/>
              <w:rPr>
                <w:b/>
              </w:rPr>
            </w:pPr>
            <w:r>
              <w:rPr>
                <w:b/>
              </w:rPr>
              <w:t>x</w:t>
            </w:r>
          </w:p>
        </w:tc>
      </w:tr>
      <w:tr w:rsidR="00C2031D" w14:paraId="7C604D47" w14:textId="77777777" w:rsidTr="00F8652B">
        <w:trPr>
          <w:trHeight w:val="368"/>
        </w:trPr>
        <w:tc>
          <w:tcPr>
            <w:tcW w:w="1271" w:type="dxa"/>
            <w:vMerge/>
          </w:tcPr>
          <w:p w14:paraId="61F196A4" w14:textId="77777777" w:rsidR="00C2031D" w:rsidRPr="00A321E7" w:rsidRDefault="00C2031D" w:rsidP="00180E19">
            <w:pPr>
              <w:rPr>
                <w:sz w:val="20"/>
                <w:szCs w:val="20"/>
              </w:rPr>
            </w:pPr>
          </w:p>
        </w:tc>
        <w:tc>
          <w:tcPr>
            <w:tcW w:w="7371" w:type="dxa"/>
          </w:tcPr>
          <w:p w14:paraId="0C2CF1F0" w14:textId="77777777" w:rsidR="00C2031D" w:rsidRPr="00A321E7" w:rsidRDefault="00C2031D" w:rsidP="00180E19">
            <w:pPr>
              <w:rPr>
                <w:b/>
                <w:sz w:val="20"/>
                <w:szCs w:val="20"/>
              </w:rPr>
            </w:pPr>
            <w:r w:rsidRPr="00A321E7">
              <w:rPr>
                <w:b/>
                <w:sz w:val="20"/>
                <w:szCs w:val="20"/>
              </w:rPr>
              <w:t>Functional Skills</w:t>
            </w:r>
          </w:p>
          <w:p w14:paraId="5601B026" w14:textId="77777777" w:rsidR="00C2031D" w:rsidRDefault="00F8652B" w:rsidP="00180E19">
            <w:pPr>
              <w:rPr>
                <w:sz w:val="20"/>
                <w:szCs w:val="20"/>
              </w:rPr>
            </w:pPr>
            <w:r>
              <w:rPr>
                <w:sz w:val="20"/>
                <w:szCs w:val="20"/>
              </w:rPr>
              <w:t>ELC</w:t>
            </w:r>
            <w:proofErr w:type="gramStart"/>
            <w:r>
              <w:rPr>
                <w:sz w:val="20"/>
                <w:szCs w:val="20"/>
              </w:rPr>
              <w:t>, !</w:t>
            </w:r>
            <w:proofErr w:type="gramEnd"/>
            <w:r>
              <w:rPr>
                <w:sz w:val="20"/>
                <w:szCs w:val="20"/>
              </w:rPr>
              <w:t xml:space="preserve"> and 2, </w:t>
            </w:r>
            <w:r w:rsidR="00C2031D" w:rsidRPr="00A321E7">
              <w:rPr>
                <w:sz w:val="20"/>
                <w:szCs w:val="20"/>
              </w:rPr>
              <w:t>English, Maths, ICT</w:t>
            </w:r>
          </w:p>
          <w:p w14:paraId="334A4E4B" w14:textId="6C34165A" w:rsidR="00F8652B" w:rsidRPr="00F8652B" w:rsidRDefault="00F8652B" w:rsidP="00180E19">
            <w:pPr>
              <w:rPr>
                <w:b/>
                <w:bCs/>
                <w:sz w:val="20"/>
                <w:szCs w:val="20"/>
              </w:rPr>
            </w:pPr>
            <w:r w:rsidRPr="00F8652B">
              <w:rPr>
                <w:b/>
                <w:bCs/>
                <w:sz w:val="20"/>
                <w:szCs w:val="20"/>
              </w:rPr>
              <w:t>Maths Award</w:t>
            </w:r>
          </w:p>
        </w:tc>
        <w:tc>
          <w:tcPr>
            <w:tcW w:w="851" w:type="dxa"/>
            <w:vAlign w:val="center"/>
          </w:tcPr>
          <w:p w14:paraId="44AA5F60" w14:textId="77777777" w:rsidR="00C2031D" w:rsidRPr="00E51B2F" w:rsidRDefault="00C2031D" w:rsidP="00180E19">
            <w:pPr>
              <w:jc w:val="center"/>
              <w:rPr>
                <w:b/>
              </w:rPr>
            </w:pPr>
            <w:r>
              <w:rPr>
                <w:b/>
              </w:rPr>
              <w:t>x</w:t>
            </w:r>
          </w:p>
        </w:tc>
        <w:tc>
          <w:tcPr>
            <w:tcW w:w="1275" w:type="dxa"/>
            <w:vAlign w:val="center"/>
          </w:tcPr>
          <w:p w14:paraId="5719AE54" w14:textId="77777777" w:rsidR="00C2031D" w:rsidRPr="00E51B2F" w:rsidRDefault="00C2031D" w:rsidP="00180E19">
            <w:pPr>
              <w:jc w:val="center"/>
              <w:rPr>
                <w:b/>
              </w:rPr>
            </w:pPr>
            <w:r>
              <w:rPr>
                <w:b/>
              </w:rPr>
              <w:t>x</w:t>
            </w:r>
          </w:p>
        </w:tc>
        <w:tc>
          <w:tcPr>
            <w:tcW w:w="851" w:type="dxa"/>
            <w:vAlign w:val="center"/>
          </w:tcPr>
          <w:p w14:paraId="0F41BF29" w14:textId="77777777" w:rsidR="00C2031D" w:rsidRPr="00E51B2F" w:rsidRDefault="00C2031D" w:rsidP="00180E19">
            <w:pPr>
              <w:jc w:val="center"/>
              <w:rPr>
                <w:b/>
              </w:rPr>
            </w:pPr>
            <w:r>
              <w:rPr>
                <w:b/>
              </w:rPr>
              <w:t>x</w:t>
            </w:r>
          </w:p>
        </w:tc>
        <w:tc>
          <w:tcPr>
            <w:tcW w:w="1134" w:type="dxa"/>
            <w:vAlign w:val="center"/>
          </w:tcPr>
          <w:p w14:paraId="684F37EC" w14:textId="77777777" w:rsidR="00C2031D" w:rsidRPr="00E51B2F" w:rsidRDefault="00C2031D" w:rsidP="00180E19">
            <w:pPr>
              <w:jc w:val="center"/>
              <w:rPr>
                <w:b/>
              </w:rPr>
            </w:pPr>
            <w:r>
              <w:rPr>
                <w:b/>
              </w:rPr>
              <w:t>x</w:t>
            </w:r>
          </w:p>
        </w:tc>
        <w:tc>
          <w:tcPr>
            <w:tcW w:w="850" w:type="dxa"/>
            <w:vAlign w:val="center"/>
          </w:tcPr>
          <w:p w14:paraId="42214322" w14:textId="77777777" w:rsidR="00C2031D" w:rsidRPr="00E51B2F" w:rsidRDefault="00C2031D" w:rsidP="00180E19">
            <w:pPr>
              <w:jc w:val="center"/>
              <w:rPr>
                <w:b/>
              </w:rPr>
            </w:pPr>
            <w:r>
              <w:rPr>
                <w:b/>
              </w:rPr>
              <w:t>x</w:t>
            </w:r>
          </w:p>
        </w:tc>
        <w:tc>
          <w:tcPr>
            <w:tcW w:w="993" w:type="dxa"/>
            <w:vAlign w:val="center"/>
          </w:tcPr>
          <w:p w14:paraId="1119467F" w14:textId="77777777" w:rsidR="00C2031D" w:rsidRPr="00E51B2F" w:rsidRDefault="00C2031D" w:rsidP="00180E19">
            <w:pPr>
              <w:jc w:val="center"/>
              <w:rPr>
                <w:b/>
              </w:rPr>
            </w:pPr>
          </w:p>
        </w:tc>
        <w:tc>
          <w:tcPr>
            <w:tcW w:w="850" w:type="dxa"/>
            <w:vAlign w:val="center"/>
          </w:tcPr>
          <w:p w14:paraId="11B23322" w14:textId="77777777" w:rsidR="00C2031D" w:rsidRPr="00E51B2F" w:rsidRDefault="00C2031D" w:rsidP="00180E19">
            <w:pPr>
              <w:jc w:val="center"/>
              <w:rPr>
                <w:b/>
              </w:rPr>
            </w:pPr>
            <w:r>
              <w:rPr>
                <w:b/>
              </w:rPr>
              <w:t>x</w:t>
            </w:r>
          </w:p>
        </w:tc>
      </w:tr>
      <w:tr w:rsidR="00C2031D" w14:paraId="49EED7FA" w14:textId="77777777" w:rsidTr="00F8652B">
        <w:trPr>
          <w:trHeight w:val="368"/>
        </w:trPr>
        <w:tc>
          <w:tcPr>
            <w:tcW w:w="1271" w:type="dxa"/>
            <w:vMerge/>
          </w:tcPr>
          <w:p w14:paraId="1581AA43" w14:textId="77777777" w:rsidR="00C2031D" w:rsidRPr="00A321E7" w:rsidRDefault="00C2031D" w:rsidP="00180E19">
            <w:pPr>
              <w:rPr>
                <w:sz w:val="20"/>
                <w:szCs w:val="20"/>
              </w:rPr>
            </w:pPr>
          </w:p>
        </w:tc>
        <w:tc>
          <w:tcPr>
            <w:tcW w:w="7371" w:type="dxa"/>
          </w:tcPr>
          <w:p w14:paraId="2A6D7D6B" w14:textId="4D29B271" w:rsidR="00C2031D" w:rsidRPr="00A321E7" w:rsidRDefault="00F8652B" w:rsidP="00180E19">
            <w:pPr>
              <w:rPr>
                <w:b/>
                <w:sz w:val="20"/>
                <w:szCs w:val="20"/>
              </w:rPr>
            </w:pPr>
            <w:r>
              <w:rPr>
                <w:b/>
                <w:sz w:val="20"/>
                <w:szCs w:val="20"/>
              </w:rPr>
              <w:t>C</w:t>
            </w:r>
            <w:r w:rsidR="00C2031D" w:rsidRPr="00A321E7">
              <w:rPr>
                <w:b/>
                <w:sz w:val="20"/>
                <w:szCs w:val="20"/>
              </w:rPr>
              <w:t>TEC</w:t>
            </w:r>
          </w:p>
          <w:p w14:paraId="45714ABC" w14:textId="1BFBB6E1" w:rsidR="00C2031D" w:rsidRPr="002D521D" w:rsidRDefault="00F8652B" w:rsidP="00180E19">
            <w:pPr>
              <w:rPr>
                <w:sz w:val="20"/>
                <w:szCs w:val="20"/>
              </w:rPr>
            </w:pPr>
            <w:r>
              <w:rPr>
                <w:sz w:val="20"/>
                <w:szCs w:val="20"/>
              </w:rPr>
              <w:t>Child Development</w:t>
            </w:r>
          </w:p>
        </w:tc>
        <w:tc>
          <w:tcPr>
            <w:tcW w:w="851" w:type="dxa"/>
            <w:vAlign w:val="center"/>
          </w:tcPr>
          <w:p w14:paraId="264CF879" w14:textId="77777777" w:rsidR="00C2031D" w:rsidRPr="00E51B2F" w:rsidRDefault="00C2031D" w:rsidP="00180E19">
            <w:pPr>
              <w:jc w:val="center"/>
              <w:rPr>
                <w:b/>
              </w:rPr>
            </w:pPr>
            <w:r>
              <w:rPr>
                <w:b/>
              </w:rPr>
              <w:t>x</w:t>
            </w:r>
          </w:p>
        </w:tc>
        <w:tc>
          <w:tcPr>
            <w:tcW w:w="1275" w:type="dxa"/>
            <w:vAlign w:val="center"/>
          </w:tcPr>
          <w:p w14:paraId="71E4FC31" w14:textId="77777777" w:rsidR="00C2031D" w:rsidRPr="00E51B2F" w:rsidRDefault="00C2031D" w:rsidP="00180E19">
            <w:pPr>
              <w:jc w:val="center"/>
              <w:rPr>
                <w:b/>
              </w:rPr>
            </w:pPr>
            <w:r>
              <w:rPr>
                <w:b/>
              </w:rPr>
              <w:t>x</w:t>
            </w:r>
          </w:p>
        </w:tc>
        <w:tc>
          <w:tcPr>
            <w:tcW w:w="851" w:type="dxa"/>
            <w:vAlign w:val="center"/>
          </w:tcPr>
          <w:p w14:paraId="78ABD384" w14:textId="77777777" w:rsidR="00C2031D" w:rsidRPr="00E51B2F" w:rsidRDefault="00C2031D" w:rsidP="00180E19">
            <w:pPr>
              <w:jc w:val="center"/>
              <w:rPr>
                <w:b/>
              </w:rPr>
            </w:pPr>
            <w:r>
              <w:rPr>
                <w:b/>
              </w:rPr>
              <w:t>x</w:t>
            </w:r>
          </w:p>
        </w:tc>
        <w:tc>
          <w:tcPr>
            <w:tcW w:w="1134" w:type="dxa"/>
            <w:vAlign w:val="center"/>
          </w:tcPr>
          <w:p w14:paraId="72DE688F" w14:textId="77777777" w:rsidR="00C2031D" w:rsidRPr="00E51B2F" w:rsidRDefault="00C2031D" w:rsidP="00180E19">
            <w:pPr>
              <w:jc w:val="center"/>
              <w:rPr>
                <w:b/>
              </w:rPr>
            </w:pPr>
            <w:r>
              <w:rPr>
                <w:b/>
              </w:rPr>
              <w:t>x</w:t>
            </w:r>
          </w:p>
        </w:tc>
        <w:tc>
          <w:tcPr>
            <w:tcW w:w="850" w:type="dxa"/>
            <w:vAlign w:val="center"/>
          </w:tcPr>
          <w:p w14:paraId="595E2EA8" w14:textId="77777777" w:rsidR="00C2031D" w:rsidRPr="00E51B2F" w:rsidRDefault="00C2031D" w:rsidP="00180E19">
            <w:pPr>
              <w:jc w:val="center"/>
              <w:rPr>
                <w:b/>
              </w:rPr>
            </w:pPr>
            <w:r>
              <w:rPr>
                <w:b/>
              </w:rPr>
              <w:t>x</w:t>
            </w:r>
          </w:p>
        </w:tc>
        <w:tc>
          <w:tcPr>
            <w:tcW w:w="993" w:type="dxa"/>
            <w:vAlign w:val="center"/>
          </w:tcPr>
          <w:p w14:paraId="0D30D4DA" w14:textId="77777777" w:rsidR="00C2031D" w:rsidRPr="00E51B2F" w:rsidRDefault="00C2031D" w:rsidP="00180E19">
            <w:pPr>
              <w:jc w:val="center"/>
              <w:rPr>
                <w:b/>
              </w:rPr>
            </w:pPr>
            <w:r>
              <w:rPr>
                <w:b/>
              </w:rPr>
              <w:t>x</w:t>
            </w:r>
          </w:p>
        </w:tc>
        <w:tc>
          <w:tcPr>
            <w:tcW w:w="850" w:type="dxa"/>
            <w:vAlign w:val="center"/>
          </w:tcPr>
          <w:p w14:paraId="25625F4D" w14:textId="77777777" w:rsidR="00C2031D" w:rsidRPr="00E51B2F" w:rsidRDefault="00C2031D" w:rsidP="00180E19">
            <w:pPr>
              <w:jc w:val="center"/>
              <w:rPr>
                <w:b/>
              </w:rPr>
            </w:pPr>
            <w:r>
              <w:rPr>
                <w:b/>
              </w:rPr>
              <w:t>x</w:t>
            </w:r>
          </w:p>
        </w:tc>
      </w:tr>
      <w:tr w:rsidR="00C2031D" w14:paraId="20A17099" w14:textId="77777777" w:rsidTr="00F8652B">
        <w:trPr>
          <w:trHeight w:val="368"/>
        </w:trPr>
        <w:tc>
          <w:tcPr>
            <w:tcW w:w="1271" w:type="dxa"/>
            <w:vMerge/>
          </w:tcPr>
          <w:p w14:paraId="6AE064D7" w14:textId="77777777" w:rsidR="00C2031D" w:rsidRPr="00A321E7" w:rsidRDefault="00C2031D" w:rsidP="00180E19">
            <w:pPr>
              <w:rPr>
                <w:sz w:val="20"/>
                <w:szCs w:val="20"/>
              </w:rPr>
            </w:pPr>
          </w:p>
        </w:tc>
        <w:tc>
          <w:tcPr>
            <w:tcW w:w="7371" w:type="dxa"/>
          </w:tcPr>
          <w:p w14:paraId="3D896FD6" w14:textId="77777777" w:rsidR="00C2031D" w:rsidRPr="00A321E7" w:rsidRDefault="00C2031D" w:rsidP="00180E19">
            <w:pPr>
              <w:rPr>
                <w:b/>
                <w:sz w:val="20"/>
                <w:szCs w:val="20"/>
              </w:rPr>
            </w:pPr>
            <w:r w:rsidRPr="00A321E7">
              <w:rPr>
                <w:b/>
                <w:sz w:val="20"/>
                <w:szCs w:val="20"/>
              </w:rPr>
              <w:t>ASDAN</w:t>
            </w:r>
          </w:p>
          <w:p w14:paraId="5C943597" w14:textId="32B6199F" w:rsidR="00C2031D" w:rsidRPr="002D521D" w:rsidRDefault="00C2031D" w:rsidP="00180E19">
            <w:pPr>
              <w:rPr>
                <w:sz w:val="20"/>
                <w:szCs w:val="20"/>
              </w:rPr>
            </w:pPr>
            <w:r w:rsidRPr="00A321E7">
              <w:rPr>
                <w:sz w:val="20"/>
                <w:szCs w:val="20"/>
              </w:rPr>
              <w:t>Peer Mentoring</w:t>
            </w:r>
            <w:r w:rsidR="00F8652B">
              <w:rPr>
                <w:sz w:val="20"/>
                <w:szCs w:val="20"/>
              </w:rPr>
              <w:t xml:space="preserve">- </w:t>
            </w:r>
          </w:p>
        </w:tc>
        <w:tc>
          <w:tcPr>
            <w:tcW w:w="851" w:type="dxa"/>
            <w:vAlign w:val="center"/>
          </w:tcPr>
          <w:p w14:paraId="3CD8BB52" w14:textId="77777777" w:rsidR="00C2031D" w:rsidRPr="00E51B2F" w:rsidRDefault="00C2031D" w:rsidP="00180E19">
            <w:pPr>
              <w:jc w:val="center"/>
              <w:rPr>
                <w:b/>
              </w:rPr>
            </w:pPr>
            <w:r>
              <w:rPr>
                <w:b/>
              </w:rPr>
              <w:t>x</w:t>
            </w:r>
          </w:p>
        </w:tc>
        <w:tc>
          <w:tcPr>
            <w:tcW w:w="1275" w:type="dxa"/>
            <w:vAlign w:val="center"/>
          </w:tcPr>
          <w:p w14:paraId="61970DFB" w14:textId="77777777" w:rsidR="00C2031D" w:rsidRPr="00E51B2F" w:rsidRDefault="00C2031D" w:rsidP="00180E19">
            <w:pPr>
              <w:jc w:val="center"/>
              <w:rPr>
                <w:b/>
              </w:rPr>
            </w:pPr>
            <w:r>
              <w:rPr>
                <w:b/>
              </w:rPr>
              <w:t>x</w:t>
            </w:r>
          </w:p>
        </w:tc>
        <w:tc>
          <w:tcPr>
            <w:tcW w:w="851" w:type="dxa"/>
            <w:vAlign w:val="center"/>
          </w:tcPr>
          <w:p w14:paraId="7B00442D" w14:textId="77777777" w:rsidR="00C2031D" w:rsidRPr="00E51B2F" w:rsidRDefault="00C2031D" w:rsidP="00180E19">
            <w:pPr>
              <w:jc w:val="center"/>
              <w:rPr>
                <w:b/>
              </w:rPr>
            </w:pPr>
            <w:r>
              <w:rPr>
                <w:b/>
              </w:rPr>
              <w:t>x</w:t>
            </w:r>
          </w:p>
        </w:tc>
        <w:tc>
          <w:tcPr>
            <w:tcW w:w="1134" w:type="dxa"/>
            <w:vAlign w:val="center"/>
          </w:tcPr>
          <w:p w14:paraId="54446510" w14:textId="77777777" w:rsidR="00C2031D" w:rsidRPr="00E51B2F" w:rsidRDefault="00C2031D" w:rsidP="00180E19">
            <w:pPr>
              <w:jc w:val="center"/>
              <w:rPr>
                <w:b/>
              </w:rPr>
            </w:pPr>
            <w:r>
              <w:rPr>
                <w:b/>
              </w:rPr>
              <w:t>x</w:t>
            </w:r>
          </w:p>
        </w:tc>
        <w:tc>
          <w:tcPr>
            <w:tcW w:w="850" w:type="dxa"/>
            <w:vAlign w:val="center"/>
          </w:tcPr>
          <w:p w14:paraId="5EE5F43F" w14:textId="77777777" w:rsidR="00C2031D" w:rsidRPr="00E51B2F" w:rsidRDefault="00C2031D" w:rsidP="00180E19">
            <w:pPr>
              <w:jc w:val="center"/>
              <w:rPr>
                <w:b/>
              </w:rPr>
            </w:pPr>
            <w:r>
              <w:rPr>
                <w:b/>
              </w:rPr>
              <w:t>x</w:t>
            </w:r>
          </w:p>
        </w:tc>
        <w:tc>
          <w:tcPr>
            <w:tcW w:w="993" w:type="dxa"/>
            <w:vAlign w:val="center"/>
          </w:tcPr>
          <w:p w14:paraId="36D80222" w14:textId="77777777" w:rsidR="00C2031D" w:rsidRPr="00E51B2F" w:rsidRDefault="00C2031D" w:rsidP="00180E19">
            <w:pPr>
              <w:jc w:val="center"/>
              <w:rPr>
                <w:b/>
              </w:rPr>
            </w:pPr>
          </w:p>
        </w:tc>
        <w:tc>
          <w:tcPr>
            <w:tcW w:w="850" w:type="dxa"/>
            <w:vAlign w:val="center"/>
          </w:tcPr>
          <w:p w14:paraId="17D6A5C0" w14:textId="77777777" w:rsidR="00C2031D" w:rsidRPr="00E51B2F" w:rsidRDefault="00C2031D" w:rsidP="00180E19">
            <w:pPr>
              <w:jc w:val="center"/>
              <w:rPr>
                <w:b/>
              </w:rPr>
            </w:pPr>
          </w:p>
        </w:tc>
      </w:tr>
      <w:tr w:rsidR="00C2031D" w14:paraId="1D181659" w14:textId="77777777" w:rsidTr="00F8652B">
        <w:trPr>
          <w:trHeight w:val="368"/>
        </w:trPr>
        <w:tc>
          <w:tcPr>
            <w:tcW w:w="1271" w:type="dxa"/>
            <w:vMerge/>
          </w:tcPr>
          <w:p w14:paraId="6C6959BF" w14:textId="77777777" w:rsidR="00C2031D" w:rsidRPr="00A321E7" w:rsidRDefault="00C2031D" w:rsidP="00180E19">
            <w:pPr>
              <w:rPr>
                <w:sz w:val="20"/>
                <w:szCs w:val="20"/>
              </w:rPr>
            </w:pPr>
          </w:p>
        </w:tc>
        <w:tc>
          <w:tcPr>
            <w:tcW w:w="7371" w:type="dxa"/>
          </w:tcPr>
          <w:p w14:paraId="20A4EF1F" w14:textId="77777777" w:rsidR="00C2031D" w:rsidRPr="00A321E7" w:rsidRDefault="00C2031D" w:rsidP="00180E19">
            <w:pPr>
              <w:rPr>
                <w:b/>
                <w:sz w:val="20"/>
                <w:szCs w:val="20"/>
              </w:rPr>
            </w:pPr>
            <w:r w:rsidRPr="00A321E7">
              <w:rPr>
                <w:b/>
                <w:sz w:val="20"/>
                <w:szCs w:val="20"/>
              </w:rPr>
              <w:t>Wider Curriculum</w:t>
            </w:r>
          </w:p>
          <w:p w14:paraId="7276401D" w14:textId="6C484F0E" w:rsidR="00C2031D" w:rsidRPr="00A321E7" w:rsidRDefault="00C2031D" w:rsidP="00180E19">
            <w:pPr>
              <w:rPr>
                <w:b/>
                <w:sz w:val="20"/>
                <w:szCs w:val="20"/>
              </w:rPr>
            </w:pPr>
            <w:r w:rsidRPr="00A321E7">
              <w:rPr>
                <w:sz w:val="20"/>
                <w:szCs w:val="20"/>
              </w:rPr>
              <w:t>PSHE, PE &amp; Fitness, Careers, Advanced English, Additional Computing, Advanced Maths</w:t>
            </w:r>
            <w:proofErr w:type="gramStart"/>
            <w:r w:rsidRPr="00A321E7">
              <w:rPr>
                <w:sz w:val="20"/>
                <w:szCs w:val="20"/>
              </w:rPr>
              <w:t xml:space="preserve">, </w:t>
            </w:r>
            <w:r>
              <w:rPr>
                <w:sz w:val="20"/>
                <w:szCs w:val="20"/>
              </w:rPr>
              <w:t>,</w:t>
            </w:r>
            <w:proofErr w:type="gramEnd"/>
            <w:r>
              <w:rPr>
                <w:sz w:val="20"/>
                <w:szCs w:val="20"/>
              </w:rPr>
              <w:t xml:space="preserve"> Duke of Edinburgh, Boxing, </w:t>
            </w:r>
            <w:r w:rsidRPr="00A321E7">
              <w:rPr>
                <w:sz w:val="20"/>
                <w:szCs w:val="20"/>
              </w:rPr>
              <w:t>Music, Mechanics, Football, Fishing</w:t>
            </w:r>
            <w:r>
              <w:rPr>
                <w:sz w:val="20"/>
                <w:szCs w:val="20"/>
              </w:rPr>
              <w:t>, Hair &amp; Beauty</w:t>
            </w:r>
          </w:p>
        </w:tc>
        <w:tc>
          <w:tcPr>
            <w:tcW w:w="851" w:type="dxa"/>
            <w:vAlign w:val="center"/>
          </w:tcPr>
          <w:p w14:paraId="3D86A028" w14:textId="77777777" w:rsidR="00C2031D" w:rsidRPr="00E51B2F" w:rsidRDefault="00C2031D" w:rsidP="00180E19">
            <w:pPr>
              <w:jc w:val="center"/>
              <w:rPr>
                <w:b/>
              </w:rPr>
            </w:pPr>
            <w:r>
              <w:rPr>
                <w:b/>
              </w:rPr>
              <w:t>x</w:t>
            </w:r>
          </w:p>
        </w:tc>
        <w:tc>
          <w:tcPr>
            <w:tcW w:w="1275" w:type="dxa"/>
            <w:vAlign w:val="center"/>
          </w:tcPr>
          <w:p w14:paraId="70BAEFAD" w14:textId="77777777" w:rsidR="00C2031D" w:rsidRPr="00E51B2F" w:rsidRDefault="00C2031D" w:rsidP="00180E19">
            <w:pPr>
              <w:jc w:val="center"/>
              <w:rPr>
                <w:b/>
              </w:rPr>
            </w:pPr>
            <w:r>
              <w:rPr>
                <w:b/>
              </w:rPr>
              <w:t>x</w:t>
            </w:r>
          </w:p>
        </w:tc>
        <w:tc>
          <w:tcPr>
            <w:tcW w:w="851" w:type="dxa"/>
            <w:vAlign w:val="center"/>
          </w:tcPr>
          <w:p w14:paraId="4E89B52F" w14:textId="77777777" w:rsidR="00C2031D" w:rsidRPr="00E51B2F" w:rsidRDefault="00C2031D" w:rsidP="00180E19">
            <w:pPr>
              <w:jc w:val="center"/>
              <w:rPr>
                <w:b/>
              </w:rPr>
            </w:pPr>
            <w:r>
              <w:rPr>
                <w:b/>
              </w:rPr>
              <w:t>x</w:t>
            </w:r>
          </w:p>
        </w:tc>
        <w:tc>
          <w:tcPr>
            <w:tcW w:w="1134" w:type="dxa"/>
            <w:vAlign w:val="center"/>
          </w:tcPr>
          <w:p w14:paraId="13F8B74D" w14:textId="77777777" w:rsidR="00C2031D" w:rsidRPr="00E51B2F" w:rsidRDefault="00C2031D" w:rsidP="00180E19">
            <w:pPr>
              <w:jc w:val="center"/>
              <w:rPr>
                <w:b/>
              </w:rPr>
            </w:pPr>
            <w:r>
              <w:rPr>
                <w:b/>
              </w:rPr>
              <w:t>x</w:t>
            </w:r>
          </w:p>
        </w:tc>
        <w:tc>
          <w:tcPr>
            <w:tcW w:w="850" w:type="dxa"/>
            <w:vAlign w:val="center"/>
          </w:tcPr>
          <w:p w14:paraId="479CB5AD" w14:textId="77777777" w:rsidR="00C2031D" w:rsidRPr="00E51B2F" w:rsidRDefault="00C2031D" w:rsidP="00180E19">
            <w:pPr>
              <w:jc w:val="center"/>
              <w:rPr>
                <w:b/>
              </w:rPr>
            </w:pPr>
            <w:r>
              <w:rPr>
                <w:b/>
              </w:rPr>
              <w:t>x</w:t>
            </w:r>
          </w:p>
        </w:tc>
        <w:tc>
          <w:tcPr>
            <w:tcW w:w="993" w:type="dxa"/>
            <w:vAlign w:val="center"/>
          </w:tcPr>
          <w:p w14:paraId="61F28A3C" w14:textId="77777777" w:rsidR="00C2031D" w:rsidRPr="00E51B2F" w:rsidRDefault="00C2031D" w:rsidP="00180E19">
            <w:pPr>
              <w:jc w:val="center"/>
              <w:rPr>
                <w:b/>
              </w:rPr>
            </w:pPr>
            <w:r>
              <w:rPr>
                <w:b/>
              </w:rPr>
              <w:t>x</w:t>
            </w:r>
          </w:p>
        </w:tc>
        <w:tc>
          <w:tcPr>
            <w:tcW w:w="850" w:type="dxa"/>
            <w:vAlign w:val="center"/>
          </w:tcPr>
          <w:p w14:paraId="30ADF837" w14:textId="77777777" w:rsidR="00C2031D" w:rsidRPr="00E51B2F" w:rsidRDefault="00C2031D" w:rsidP="00180E19">
            <w:pPr>
              <w:jc w:val="center"/>
              <w:rPr>
                <w:b/>
              </w:rPr>
            </w:pPr>
            <w:r>
              <w:rPr>
                <w:b/>
              </w:rPr>
              <w:t>X</w:t>
            </w:r>
          </w:p>
        </w:tc>
      </w:tr>
      <w:tr w:rsidR="00C2031D" w14:paraId="124832D6" w14:textId="77777777" w:rsidTr="00F8652B">
        <w:trPr>
          <w:trHeight w:val="683"/>
        </w:trPr>
        <w:tc>
          <w:tcPr>
            <w:tcW w:w="1271" w:type="dxa"/>
          </w:tcPr>
          <w:p w14:paraId="401E08EF" w14:textId="77777777" w:rsidR="00C2031D" w:rsidRPr="00A321E7" w:rsidRDefault="00C2031D" w:rsidP="00180E19">
            <w:pPr>
              <w:rPr>
                <w:sz w:val="20"/>
                <w:szCs w:val="20"/>
              </w:rPr>
            </w:pPr>
            <w:r>
              <w:rPr>
                <w:sz w:val="20"/>
                <w:szCs w:val="20"/>
              </w:rPr>
              <w:t>Options</w:t>
            </w:r>
          </w:p>
        </w:tc>
        <w:tc>
          <w:tcPr>
            <w:tcW w:w="7371" w:type="dxa"/>
          </w:tcPr>
          <w:p w14:paraId="5B497FEE" w14:textId="77777777" w:rsidR="00C2031D" w:rsidRPr="00A321E7" w:rsidRDefault="00C2031D" w:rsidP="00180E19">
            <w:pPr>
              <w:rPr>
                <w:rFonts w:cstheme="minorHAnsi"/>
                <w:sz w:val="20"/>
                <w:szCs w:val="20"/>
              </w:rPr>
            </w:pPr>
            <w:r>
              <w:rPr>
                <w:sz w:val="20"/>
                <w:szCs w:val="20"/>
              </w:rPr>
              <w:t xml:space="preserve">Personal Development &amp; Life Skills, </w:t>
            </w:r>
            <w:r w:rsidRPr="00A321E7">
              <w:rPr>
                <w:rFonts w:cstheme="minorHAnsi"/>
                <w:sz w:val="20"/>
                <w:szCs w:val="20"/>
              </w:rPr>
              <w:t xml:space="preserve">Therapeutic Learning, D&amp;T </w:t>
            </w:r>
            <w:r>
              <w:rPr>
                <w:rFonts w:cstheme="minorHAnsi"/>
                <w:sz w:val="20"/>
                <w:szCs w:val="20"/>
              </w:rPr>
              <w:t>/ Enterprise, Adventure Sports</w:t>
            </w:r>
            <w:r w:rsidRPr="00A321E7">
              <w:rPr>
                <w:rFonts w:cstheme="minorHAnsi"/>
                <w:sz w:val="20"/>
                <w:szCs w:val="20"/>
              </w:rPr>
              <w:t>,</w:t>
            </w:r>
            <w:r>
              <w:rPr>
                <w:rFonts w:cstheme="minorHAnsi"/>
                <w:sz w:val="20"/>
                <w:szCs w:val="20"/>
              </w:rPr>
              <w:t xml:space="preserve"> Sports Leaders,</w:t>
            </w:r>
            <w:r w:rsidRPr="00A321E7">
              <w:rPr>
                <w:rFonts w:cstheme="minorHAnsi"/>
                <w:sz w:val="20"/>
                <w:szCs w:val="20"/>
              </w:rPr>
              <w:t xml:space="preserve"> </w:t>
            </w:r>
            <w:r>
              <w:rPr>
                <w:rFonts w:cstheme="minorHAnsi"/>
                <w:sz w:val="20"/>
                <w:szCs w:val="20"/>
              </w:rPr>
              <w:t xml:space="preserve">Arts Award, Forest Schools, NICASS Rock Climbing, Mindfulness, Hair &amp; Beauty, Sailing, Mechanics. </w:t>
            </w:r>
          </w:p>
          <w:p w14:paraId="2DBDB5C3" w14:textId="77777777" w:rsidR="00C2031D" w:rsidRPr="00A321E7" w:rsidRDefault="00C2031D" w:rsidP="00180E19">
            <w:pPr>
              <w:spacing w:after="160" w:line="259" w:lineRule="auto"/>
              <w:rPr>
                <w:b/>
                <w:sz w:val="20"/>
                <w:szCs w:val="20"/>
              </w:rPr>
            </w:pPr>
            <w:r w:rsidRPr="00A321E7">
              <w:rPr>
                <w:b/>
                <w:sz w:val="20"/>
                <w:szCs w:val="20"/>
              </w:rPr>
              <w:t>ASDAN</w:t>
            </w:r>
            <w:r>
              <w:rPr>
                <w:b/>
                <w:sz w:val="20"/>
                <w:szCs w:val="20"/>
              </w:rPr>
              <w:t xml:space="preserve"> Short Course:</w:t>
            </w:r>
            <w:r>
              <w:rPr>
                <w:sz w:val="20"/>
                <w:szCs w:val="20"/>
              </w:rPr>
              <w:t xml:space="preserve"> Cooking, Gardening &amp; Horticulture</w:t>
            </w:r>
          </w:p>
        </w:tc>
        <w:tc>
          <w:tcPr>
            <w:tcW w:w="851" w:type="dxa"/>
            <w:vAlign w:val="center"/>
          </w:tcPr>
          <w:p w14:paraId="61F2CDAF" w14:textId="77777777" w:rsidR="00C2031D" w:rsidRPr="00E51B2F" w:rsidRDefault="00C2031D" w:rsidP="00180E19">
            <w:pPr>
              <w:jc w:val="center"/>
              <w:rPr>
                <w:b/>
              </w:rPr>
            </w:pPr>
            <w:r>
              <w:rPr>
                <w:b/>
              </w:rPr>
              <w:t>x</w:t>
            </w:r>
          </w:p>
        </w:tc>
        <w:tc>
          <w:tcPr>
            <w:tcW w:w="1275" w:type="dxa"/>
            <w:vAlign w:val="center"/>
          </w:tcPr>
          <w:p w14:paraId="3AC9963B" w14:textId="77777777" w:rsidR="00C2031D" w:rsidRPr="00E51B2F" w:rsidRDefault="00C2031D" w:rsidP="00180E19">
            <w:pPr>
              <w:jc w:val="center"/>
              <w:rPr>
                <w:b/>
              </w:rPr>
            </w:pPr>
            <w:r>
              <w:rPr>
                <w:b/>
              </w:rPr>
              <w:t>x</w:t>
            </w:r>
          </w:p>
        </w:tc>
        <w:tc>
          <w:tcPr>
            <w:tcW w:w="851" w:type="dxa"/>
            <w:vAlign w:val="center"/>
          </w:tcPr>
          <w:p w14:paraId="62951F3C" w14:textId="77777777" w:rsidR="00C2031D" w:rsidRPr="00E51B2F" w:rsidRDefault="00C2031D" w:rsidP="00180E19">
            <w:pPr>
              <w:jc w:val="center"/>
              <w:rPr>
                <w:b/>
              </w:rPr>
            </w:pPr>
            <w:r>
              <w:rPr>
                <w:b/>
              </w:rPr>
              <w:t>x</w:t>
            </w:r>
          </w:p>
        </w:tc>
        <w:tc>
          <w:tcPr>
            <w:tcW w:w="1134" w:type="dxa"/>
            <w:vAlign w:val="center"/>
          </w:tcPr>
          <w:p w14:paraId="0DDC3DC8" w14:textId="77777777" w:rsidR="00C2031D" w:rsidRPr="00E51B2F" w:rsidRDefault="00C2031D" w:rsidP="00180E19">
            <w:pPr>
              <w:jc w:val="center"/>
              <w:rPr>
                <w:b/>
              </w:rPr>
            </w:pPr>
            <w:r>
              <w:rPr>
                <w:b/>
              </w:rPr>
              <w:t>x</w:t>
            </w:r>
          </w:p>
        </w:tc>
        <w:tc>
          <w:tcPr>
            <w:tcW w:w="850" w:type="dxa"/>
            <w:vAlign w:val="center"/>
          </w:tcPr>
          <w:p w14:paraId="553AD43B" w14:textId="77777777" w:rsidR="00C2031D" w:rsidRPr="00E51B2F" w:rsidRDefault="00C2031D" w:rsidP="00180E19">
            <w:pPr>
              <w:jc w:val="center"/>
              <w:rPr>
                <w:b/>
              </w:rPr>
            </w:pPr>
            <w:r>
              <w:rPr>
                <w:b/>
              </w:rPr>
              <w:t>x</w:t>
            </w:r>
          </w:p>
        </w:tc>
        <w:tc>
          <w:tcPr>
            <w:tcW w:w="993" w:type="dxa"/>
            <w:vAlign w:val="center"/>
          </w:tcPr>
          <w:p w14:paraId="4CECCC93" w14:textId="77777777" w:rsidR="00C2031D" w:rsidRPr="00E51B2F" w:rsidRDefault="00C2031D" w:rsidP="00180E19">
            <w:pPr>
              <w:jc w:val="center"/>
              <w:rPr>
                <w:b/>
              </w:rPr>
            </w:pPr>
            <w:r>
              <w:rPr>
                <w:b/>
              </w:rPr>
              <w:t>x</w:t>
            </w:r>
          </w:p>
        </w:tc>
        <w:tc>
          <w:tcPr>
            <w:tcW w:w="850" w:type="dxa"/>
            <w:vAlign w:val="center"/>
          </w:tcPr>
          <w:p w14:paraId="337107E2" w14:textId="77777777" w:rsidR="00C2031D" w:rsidRPr="00E51B2F" w:rsidRDefault="00C2031D" w:rsidP="00180E19">
            <w:pPr>
              <w:jc w:val="center"/>
              <w:rPr>
                <w:b/>
              </w:rPr>
            </w:pPr>
            <w:r>
              <w:rPr>
                <w:b/>
              </w:rPr>
              <w:t>X</w:t>
            </w:r>
          </w:p>
        </w:tc>
      </w:tr>
      <w:tr w:rsidR="00C2031D" w14:paraId="0952567A" w14:textId="77777777" w:rsidTr="00F8652B">
        <w:trPr>
          <w:trHeight w:val="342"/>
        </w:trPr>
        <w:tc>
          <w:tcPr>
            <w:tcW w:w="1271" w:type="dxa"/>
          </w:tcPr>
          <w:p w14:paraId="76D2E506" w14:textId="527CF7E9" w:rsidR="00C2031D" w:rsidRPr="002D521D" w:rsidRDefault="00C2031D" w:rsidP="00180E19">
            <w:pPr>
              <w:rPr>
                <w:sz w:val="20"/>
                <w:szCs w:val="20"/>
              </w:rPr>
            </w:pPr>
            <w:r w:rsidRPr="002D521D">
              <w:rPr>
                <w:sz w:val="20"/>
                <w:szCs w:val="20"/>
              </w:rPr>
              <w:lastRenderedPageBreak/>
              <w:t>Enrichment</w:t>
            </w:r>
            <w:r w:rsidR="00F8652B">
              <w:rPr>
                <w:sz w:val="20"/>
                <w:szCs w:val="20"/>
              </w:rPr>
              <w:t xml:space="preserve"> and AP</w:t>
            </w:r>
          </w:p>
          <w:p w14:paraId="13A91A9B" w14:textId="77777777" w:rsidR="00C2031D" w:rsidRPr="00A321E7" w:rsidRDefault="00C2031D" w:rsidP="00180E19">
            <w:pPr>
              <w:rPr>
                <w:sz w:val="20"/>
                <w:szCs w:val="20"/>
              </w:rPr>
            </w:pPr>
          </w:p>
        </w:tc>
        <w:tc>
          <w:tcPr>
            <w:tcW w:w="7371" w:type="dxa"/>
          </w:tcPr>
          <w:p w14:paraId="596E76DC" w14:textId="68ADB02A" w:rsidR="00C2031D" w:rsidRPr="002D521D" w:rsidRDefault="00C2031D" w:rsidP="00180E19">
            <w:pPr>
              <w:rPr>
                <w:sz w:val="20"/>
                <w:szCs w:val="20"/>
              </w:rPr>
            </w:pPr>
            <w:r w:rsidRPr="00A321E7">
              <w:rPr>
                <w:sz w:val="20"/>
                <w:szCs w:val="20"/>
              </w:rPr>
              <w:t>Therapeutic Learning, Music, Mechanics, Football, D&amp;T/Enterprise</w:t>
            </w:r>
            <w:r>
              <w:rPr>
                <w:sz w:val="20"/>
                <w:szCs w:val="20"/>
              </w:rPr>
              <w:t xml:space="preserve">, Sport, Walking, Mindfulness, </w:t>
            </w:r>
            <w:r w:rsidR="00F8652B">
              <w:rPr>
                <w:sz w:val="20"/>
                <w:szCs w:val="20"/>
              </w:rPr>
              <w:t xml:space="preserve">Farm Placements, Hair and </w:t>
            </w:r>
            <w:proofErr w:type="gramStart"/>
            <w:r w:rsidR="00F8652B">
              <w:rPr>
                <w:sz w:val="20"/>
                <w:szCs w:val="20"/>
              </w:rPr>
              <w:t>Beauty,  Barbery</w:t>
            </w:r>
            <w:proofErr w:type="gramEnd"/>
            <w:r w:rsidR="00F8652B">
              <w:rPr>
                <w:sz w:val="20"/>
                <w:szCs w:val="20"/>
              </w:rPr>
              <w:t>, Animal Care, Construction, Fishing</w:t>
            </w:r>
          </w:p>
        </w:tc>
        <w:tc>
          <w:tcPr>
            <w:tcW w:w="851" w:type="dxa"/>
            <w:vAlign w:val="center"/>
          </w:tcPr>
          <w:p w14:paraId="7DD2CBDB" w14:textId="77777777" w:rsidR="00C2031D" w:rsidRPr="00E51B2F" w:rsidRDefault="00C2031D" w:rsidP="00180E19">
            <w:pPr>
              <w:jc w:val="center"/>
              <w:rPr>
                <w:b/>
              </w:rPr>
            </w:pPr>
            <w:r>
              <w:rPr>
                <w:b/>
              </w:rPr>
              <w:t>x</w:t>
            </w:r>
          </w:p>
        </w:tc>
        <w:tc>
          <w:tcPr>
            <w:tcW w:w="1275" w:type="dxa"/>
            <w:vAlign w:val="center"/>
          </w:tcPr>
          <w:p w14:paraId="1AE38D04" w14:textId="77777777" w:rsidR="00C2031D" w:rsidRPr="00E51B2F" w:rsidRDefault="00C2031D" w:rsidP="00180E19">
            <w:pPr>
              <w:jc w:val="center"/>
              <w:rPr>
                <w:b/>
              </w:rPr>
            </w:pPr>
            <w:r>
              <w:rPr>
                <w:b/>
              </w:rPr>
              <w:t>x</w:t>
            </w:r>
          </w:p>
        </w:tc>
        <w:tc>
          <w:tcPr>
            <w:tcW w:w="851" w:type="dxa"/>
            <w:vAlign w:val="center"/>
          </w:tcPr>
          <w:p w14:paraId="26A5A10E" w14:textId="77777777" w:rsidR="00C2031D" w:rsidRPr="00E51B2F" w:rsidRDefault="00C2031D" w:rsidP="00180E19">
            <w:pPr>
              <w:jc w:val="center"/>
              <w:rPr>
                <w:b/>
              </w:rPr>
            </w:pPr>
            <w:r>
              <w:rPr>
                <w:b/>
              </w:rPr>
              <w:t>x</w:t>
            </w:r>
          </w:p>
        </w:tc>
        <w:tc>
          <w:tcPr>
            <w:tcW w:w="1134" w:type="dxa"/>
            <w:vAlign w:val="center"/>
          </w:tcPr>
          <w:p w14:paraId="3B205E51" w14:textId="77777777" w:rsidR="00C2031D" w:rsidRPr="00E51B2F" w:rsidRDefault="00C2031D" w:rsidP="00180E19">
            <w:pPr>
              <w:jc w:val="center"/>
              <w:rPr>
                <w:b/>
              </w:rPr>
            </w:pPr>
            <w:r>
              <w:rPr>
                <w:b/>
              </w:rPr>
              <w:t>x</w:t>
            </w:r>
          </w:p>
        </w:tc>
        <w:tc>
          <w:tcPr>
            <w:tcW w:w="850" w:type="dxa"/>
            <w:vAlign w:val="center"/>
          </w:tcPr>
          <w:p w14:paraId="63CF2729" w14:textId="77777777" w:rsidR="00C2031D" w:rsidRPr="00E51B2F" w:rsidRDefault="00C2031D" w:rsidP="00180E19">
            <w:pPr>
              <w:jc w:val="center"/>
              <w:rPr>
                <w:b/>
              </w:rPr>
            </w:pPr>
            <w:r>
              <w:rPr>
                <w:b/>
              </w:rPr>
              <w:t>x</w:t>
            </w:r>
          </w:p>
        </w:tc>
        <w:tc>
          <w:tcPr>
            <w:tcW w:w="993" w:type="dxa"/>
            <w:vAlign w:val="center"/>
          </w:tcPr>
          <w:p w14:paraId="1D1E32A7" w14:textId="77777777" w:rsidR="00C2031D" w:rsidRPr="00E51B2F" w:rsidRDefault="00C2031D" w:rsidP="00180E19">
            <w:pPr>
              <w:jc w:val="center"/>
              <w:rPr>
                <w:b/>
              </w:rPr>
            </w:pPr>
            <w:r>
              <w:rPr>
                <w:b/>
              </w:rPr>
              <w:t>x</w:t>
            </w:r>
          </w:p>
        </w:tc>
        <w:tc>
          <w:tcPr>
            <w:tcW w:w="850" w:type="dxa"/>
            <w:vAlign w:val="center"/>
          </w:tcPr>
          <w:p w14:paraId="2A89F395" w14:textId="77777777" w:rsidR="00C2031D" w:rsidRPr="00E51B2F" w:rsidRDefault="00C2031D" w:rsidP="00180E19">
            <w:pPr>
              <w:jc w:val="center"/>
              <w:rPr>
                <w:b/>
              </w:rPr>
            </w:pPr>
            <w:r>
              <w:rPr>
                <w:b/>
              </w:rPr>
              <w:t>x</w:t>
            </w:r>
          </w:p>
        </w:tc>
      </w:tr>
    </w:tbl>
    <w:p w14:paraId="36CC3467" w14:textId="77777777" w:rsidR="00C2031D" w:rsidRDefault="00C2031D" w:rsidP="00C2031D"/>
    <w:p w14:paraId="53032218" w14:textId="77777777" w:rsidR="00C2031D" w:rsidRDefault="00C2031D" w:rsidP="00C2031D"/>
    <w:p w14:paraId="24374147" w14:textId="77777777" w:rsidR="00C2031D" w:rsidRDefault="00C2031D" w:rsidP="00D6371F"/>
    <w:p w14:paraId="2B970C6A" w14:textId="5CC40F81" w:rsidR="00C2031D" w:rsidRDefault="00C2031D" w:rsidP="00D6371F"/>
    <w:p w14:paraId="6893BAC3" w14:textId="77777777" w:rsidR="00C2031D" w:rsidRDefault="00C2031D" w:rsidP="00D6371F">
      <w:pPr>
        <w:rPr>
          <w:b/>
          <w:bCs/>
        </w:rPr>
      </w:pPr>
    </w:p>
    <w:p w14:paraId="70949590" w14:textId="77777777" w:rsidR="00D6371F" w:rsidRDefault="00D6371F" w:rsidP="00D6371F"/>
    <w:p w14:paraId="06A31364" w14:textId="5CA075F7" w:rsidR="00D52F38" w:rsidRDefault="00D52F38"/>
    <w:p w14:paraId="12DA6F35" w14:textId="60E8FC00" w:rsidR="00C2031D" w:rsidRDefault="00C2031D"/>
    <w:p w14:paraId="65186B3B" w14:textId="74D6B177" w:rsidR="00C2031D" w:rsidRDefault="00C2031D"/>
    <w:p w14:paraId="6B6305CF" w14:textId="50E2BF79" w:rsidR="00C2031D" w:rsidRDefault="00C2031D"/>
    <w:p w14:paraId="25D866BE" w14:textId="79EA3C12" w:rsidR="00C2031D" w:rsidRDefault="00C2031D"/>
    <w:p w14:paraId="2A0F6F75" w14:textId="2D33AB27" w:rsidR="00C2031D" w:rsidRDefault="00C2031D"/>
    <w:p w14:paraId="72F42434" w14:textId="77777777" w:rsidR="00C2031D" w:rsidRDefault="00C2031D" w:rsidP="00C2031D">
      <w:pPr>
        <w:rPr>
          <w:b/>
          <w:bCs/>
        </w:rPr>
      </w:pPr>
    </w:p>
    <w:p w14:paraId="61978966" w14:textId="77777777" w:rsidR="00C2031D" w:rsidRDefault="00C2031D" w:rsidP="00C2031D">
      <w:pPr>
        <w:rPr>
          <w:b/>
          <w:bCs/>
        </w:rPr>
      </w:pPr>
    </w:p>
    <w:p w14:paraId="5AB81529" w14:textId="77777777" w:rsidR="00C2031D" w:rsidRDefault="00C2031D" w:rsidP="00C2031D">
      <w:pPr>
        <w:rPr>
          <w:b/>
          <w:bCs/>
        </w:rPr>
      </w:pPr>
    </w:p>
    <w:p w14:paraId="128181CE" w14:textId="77777777" w:rsidR="00C2031D" w:rsidRDefault="00C2031D" w:rsidP="00C2031D">
      <w:pPr>
        <w:rPr>
          <w:b/>
          <w:bCs/>
        </w:rPr>
      </w:pPr>
    </w:p>
    <w:p w14:paraId="5516BB23" w14:textId="77777777" w:rsidR="00C2031D" w:rsidRDefault="00C2031D" w:rsidP="00C2031D">
      <w:pPr>
        <w:rPr>
          <w:b/>
          <w:bCs/>
        </w:rPr>
      </w:pPr>
    </w:p>
    <w:p w14:paraId="3F1AE281" w14:textId="77777777" w:rsidR="00C2031D" w:rsidRDefault="00C2031D" w:rsidP="00C2031D">
      <w:pPr>
        <w:rPr>
          <w:b/>
          <w:bCs/>
        </w:rPr>
      </w:pPr>
    </w:p>
    <w:p w14:paraId="3F5A164C" w14:textId="77777777" w:rsidR="00C2031D" w:rsidRDefault="00C2031D" w:rsidP="00C2031D">
      <w:pPr>
        <w:rPr>
          <w:b/>
          <w:bCs/>
        </w:rPr>
      </w:pPr>
    </w:p>
    <w:p w14:paraId="76DC7443" w14:textId="77777777" w:rsidR="00F8652B" w:rsidRDefault="00F8652B" w:rsidP="00C2031D">
      <w:pPr>
        <w:rPr>
          <w:b/>
          <w:bCs/>
        </w:rPr>
      </w:pPr>
    </w:p>
    <w:p w14:paraId="7CCBD247" w14:textId="77777777" w:rsidR="00F8652B" w:rsidRDefault="00F8652B" w:rsidP="00C2031D">
      <w:pPr>
        <w:rPr>
          <w:b/>
          <w:bCs/>
        </w:rPr>
      </w:pPr>
    </w:p>
    <w:p w14:paraId="68533C9B" w14:textId="026521BC" w:rsidR="00E45C10" w:rsidRPr="00E45C10" w:rsidRDefault="00E45C10" w:rsidP="00C2031D">
      <w:pPr>
        <w:rPr>
          <w:b/>
          <w:bCs/>
        </w:rPr>
      </w:pPr>
      <w:r w:rsidRPr="00E45C10">
        <w:rPr>
          <w:b/>
          <w:bCs/>
        </w:rPr>
        <w:t>Sensory Integration</w:t>
      </w:r>
    </w:p>
    <w:p w14:paraId="3A352D2F" w14:textId="754EA7E4" w:rsidR="00E45C10" w:rsidRDefault="00E45C10" w:rsidP="00C2031D">
      <w:r>
        <w:t xml:space="preserve">At Parkside School there is recognition of the sensory difficulties and challenges a pupil may face on a daily basis. There is a strong understanding how this can affect learning and behaviour and a focus of the Curriculum is to reasonably adjust all aspect of school life to meet the pupil’s sensory needs. Pupils may not often know how to cope with the different sensory input they receive. They have difficulty registering and organising sensory information. This makes it difficult for them to perform the many complex tasks necessary for learning and functioning in real life situations. </w:t>
      </w:r>
    </w:p>
    <w:p w14:paraId="11F72679" w14:textId="77777777" w:rsidR="00E45C10" w:rsidRDefault="00E45C10" w:rsidP="00C2031D">
      <w:r>
        <w:t xml:space="preserve">The Curriculum at Parkside House School places a great deal of emphasis on sensory integration and processing, allowing the pupil to thrive in an environment that aids learning and supports the pupil to organise and process sensory input, and to use that input to respond appropriately to a particular situation. </w:t>
      </w:r>
    </w:p>
    <w:p w14:paraId="31D5053C" w14:textId="63AD7F3D" w:rsidR="00E45C10" w:rsidRPr="00E45C10" w:rsidRDefault="00E45C10" w:rsidP="00C2031D">
      <w:pPr>
        <w:rPr>
          <w:b/>
          <w:bCs/>
        </w:rPr>
      </w:pPr>
      <w:r w:rsidRPr="00E45C10">
        <w:rPr>
          <w:b/>
          <w:bCs/>
        </w:rPr>
        <w:t xml:space="preserve">Visual / Auditory / Proprioceptive/Vestibular Stimulation </w:t>
      </w:r>
    </w:p>
    <w:p w14:paraId="4E7A97B3" w14:textId="036DF1EA" w:rsidR="00E45C10" w:rsidRDefault="00E45C10" w:rsidP="00C2031D">
      <w:r>
        <w:sym w:font="Symbol" w:char="F0B7"/>
      </w:r>
      <w:r>
        <w:t xml:space="preserve"> Clearly displayed timetables (visual and interactive), which are capable of being changed on a day to day basis</w:t>
      </w:r>
      <w:r w:rsidR="008C1CC3">
        <w:t xml:space="preserve"> </w:t>
      </w:r>
      <w:r w:rsidR="008C1CC3" w:rsidRPr="00DE682E">
        <w:t>(as required by pupil needs)</w:t>
      </w:r>
      <w:r>
        <w:t xml:space="preserve">; </w:t>
      </w:r>
    </w:p>
    <w:p w14:paraId="2496246D" w14:textId="77777777" w:rsidR="00E45C10" w:rsidRDefault="00E45C10" w:rsidP="00C2031D">
      <w:r>
        <w:sym w:font="Symbol" w:char="F0B7"/>
      </w:r>
      <w:r>
        <w:t xml:space="preserve"> Keywords/Topic vocabulary clearly labelled, areas and resources clearly labelled with expectations and objectives; </w:t>
      </w:r>
    </w:p>
    <w:p w14:paraId="35A9CE12" w14:textId="77777777" w:rsidR="00E45C10" w:rsidRDefault="00E45C10" w:rsidP="00C2031D">
      <w:r>
        <w:sym w:font="Symbol" w:char="F0B7"/>
      </w:r>
      <w:r>
        <w:t xml:space="preserve"> A range of resources are available to access and record across the curriculum; </w:t>
      </w:r>
    </w:p>
    <w:p w14:paraId="6F007FC5" w14:textId="77777777" w:rsidR="00E45C10" w:rsidRDefault="00E45C10" w:rsidP="00C2031D">
      <w:r>
        <w:sym w:font="Symbol" w:char="F0B7"/>
      </w:r>
      <w:r>
        <w:t xml:space="preserve"> Discreet displays are used in classroom environments to avoid visual over stimulation; </w:t>
      </w:r>
    </w:p>
    <w:p w14:paraId="0F929E8A" w14:textId="77777777" w:rsidR="00E45C10" w:rsidRDefault="00E45C10" w:rsidP="00C2031D">
      <w:r>
        <w:sym w:font="Symbol" w:char="F0B7"/>
      </w:r>
      <w:r>
        <w:t xml:space="preserve"> Emphasis is place on stepped instructions, which have no more than three steps or a more personalised approach; this is to allow for auditory processing and organisation; </w:t>
      </w:r>
    </w:p>
    <w:p w14:paraId="4873C60E" w14:textId="77777777" w:rsidR="00E45C10" w:rsidRDefault="00E45C10" w:rsidP="00C2031D">
      <w:r>
        <w:sym w:font="Symbol" w:char="F0B7"/>
      </w:r>
      <w:r>
        <w:t xml:space="preserve"> Establish and prompt eye contact with the pupil before speaking to them (but we do not ask for eye contact to remain focused); </w:t>
      </w:r>
    </w:p>
    <w:p w14:paraId="4057C65F" w14:textId="77777777" w:rsidR="00E45C10" w:rsidRDefault="00E45C10" w:rsidP="00C2031D">
      <w:r>
        <w:sym w:font="Symbol" w:char="F0B7"/>
      </w:r>
      <w:r>
        <w:t xml:space="preserve"> Teach and support pupils to ask for help on a regular basis and we also are constantly available to support throughout the school day; </w:t>
      </w:r>
    </w:p>
    <w:p w14:paraId="046D8C75" w14:textId="77777777" w:rsidR="00E45C10" w:rsidRDefault="00E45C10" w:rsidP="00C2031D">
      <w:r>
        <w:sym w:font="Symbol" w:char="F0B7"/>
      </w:r>
      <w:r>
        <w:t xml:space="preserve"> Break directions down into small steps and allow extra time for pupils to process them if needed; </w:t>
      </w:r>
    </w:p>
    <w:p w14:paraId="426B4889" w14:textId="77777777" w:rsidR="00E45C10" w:rsidRDefault="00E45C10" w:rsidP="00C2031D">
      <w:r>
        <w:sym w:font="Symbol" w:char="F0B7"/>
      </w:r>
      <w:r>
        <w:t xml:space="preserve"> Regular verbal prompts are to increase alertness and return the pupil attention to task in hand; </w:t>
      </w:r>
    </w:p>
    <w:p w14:paraId="7DF9ACBC" w14:textId="77777777" w:rsidR="00E45C10" w:rsidRDefault="00E45C10" w:rsidP="00C2031D">
      <w:r>
        <w:lastRenderedPageBreak/>
        <w:sym w:font="Symbol" w:char="F0B7"/>
      </w:r>
      <w:r>
        <w:t xml:space="preserve"> Monitor and limit the time that focused auditory attention is required; </w:t>
      </w:r>
    </w:p>
    <w:p w14:paraId="27A97C5A" w14:textId="77777777" w:rsidR="00E45C10" w:rsidRDefault="00E45C10" w:rsidP="00C2031D">
      <w:r>
        <w:sym w:font="Symbol" w:char="F0B7"/>
      </w:r>
      <w:r>
        <w:t xml:space="preserve"> Consider classroom noise level and use stimulation through music or a visual/auditory clip; </w:t>
      </w:r>
    </w:p>
    <w:p w14:paraId="20FEA285" w14:textId="5396666F" w:rsidR="00E45C10" w:rsidRDefault="00E45C10" w:rsidP="00C2031D">
      <w:r>
        <w:sym w:font="Symbol" w:char="F0B7"/>
      </w:r>
      <w:r>
        <w:t xml:space="preserve"> Use of levelled questioning and instructions to support pupil’s ability to access and respond. </w:t>
      </w:r>
    </w:p>
    <w:p w14:paraId="4D273632" w14:textId="77777777" w:rsidR="00211841" w:rsidRDefault="00211841" w:rsidP="00C2031D">
      <w:r>
        <w:t xml:space="preserve">Close attention is given to ensuring that a pupil’s education builds on previous learning. The greatest steps in learning take place when pupils can recognise the connections between one area of knowledge and another, so we actively look for opportunities for cross curricular learning whenever possible. Staff teams use high levels of communication to help plan progression through the school. </w:t>
      </w:r>
    </w:p>
    <w:p w14:paraId="5837B953" w14:textId="77777777" w:rsidR="00211841" w:rsidRDefault="00211841" w:rsidP="00C2031D">
      <w:r>
        <w:t xml:space="preserve">The curriculum has been set up to reflect the Key Stages based broadly on chronological age, but with an element of flexibility to address individual levels of attainment. However, it is our view that teaching must match cognitive ability regardless of learning stage. It is therefore teacher’s responsibility to ensure that all work is appropriately differentiated and that all allow appropriate time for consolidation of new skills learned. </w:t>
      </w:r>
    </w:p>
    <w:p w14:paraId="23625E61" w14:textId="77777777" w:rsidR="00211841" w:rsidRPr="00211841" w:rsidRDefault="00211841" w:rsidP="00C2031D">
      <w:pPr>
        <w:rPr>
          <w:b/>
          <w:bCs/>
        </w:rPr>
      </w:pPr>
      <w:r w:rsidRPr="00211841">
        <w:rPr>
          <w:b/>
          <w:bCs/>
        </w:rPr>
        <w:t>Differentiation</w:t>
      </w:r>
    </w:p>
    <w:p w14:paraId="4BE495ED" w14:textId="52DCAC84" w:rsidR="00211841" w:rsidRDefault="00211841" w:rsidP="00C2031D">
      <w:r>
        <w:t>Despite the relatively small class groups and high levels of learning support there is inevitably a wide range of ability in these class groups. In addition, it is well documented that pupils who have a range of complex learning needs and display social, emotional and mental health difficulties have a wide range of preferred learning styles: some work well in small groups or in pairs while others prefer to work individually; some perform best in long-term projects while others like defined tasks; some respond well to oral work, while others prefer written work; some find written communication difficult but work effectively on a computer. To take account of these differences and the range of ability in any class, all staff at Parkhouse School have a responsibility, when planning work, to meet the needs of all pupils. This will involve, at different times, adapting tasks, providing different resources, developing extension work, providing a variety of learning styles and environments, setting individual goals, giving different levels of support, and offering a variety of ways to demonstrate knowledge and understanding. A thorough knowledge and understanding of each learner’s EHCP needs, current curriculum step of progress, preferred learning styles and Provision Map targets is also crucial, and these are recorded and communicated through the individual pupil profiles</w:t>
      </w:r>
    </w:p>
    <w:p w14:paraId="430982AF" w14:textId="77777777" w:rsidR="00211841" w:rsidRPr="00211841" w:rsidRDefault="00211841" w:rsidP="00C2031D">
      <w:pPr>
        <w:rPr>
          <w:b/>
          <w:bCs/>
        </w:rPr>
      </w:pPr>
      <w:r w:rsidRPr="00211841">
        <w:rPr>
          <w:b/>
          <w:bCs/>
        </w:rPr>
        <w:t>Social, Moral, Spiritual and Cultural Education</w:t>
      </w:r>
    </w:p>
    <w:p w14:paraId="14353C14" w14:textId="77777777" w:rsidR="00211841" w:rsidRDefault="00211841" w:rsidP="00C2031D">
      <w:r>
        <w:t xml:space="preserve">At Parkside House School, we are committed to developing our students Social, Moral, Spiritual and Cultural Education. As part of this provision, we ensure that partisan political views are not promoted in the teaching of any subject. This is closely monitored through lesson visits and the quality assurance of the curriculum. All curriculum areas contribute to the pupil’s spiritual, moral, social and cultural development. The integrity and spirituality of all faith backgrounds will be respected and explored. The diversity of spiritual traditions will be recognised, and pupils will be given access to alternative views. All adults will model and promote expected behaviour, treating all people as valuable individuals and showing respect for pupils and their families. Young people should learn to differentiate between right and wrong in as far as their actions affect other people. They will be encouraged to value themselves and </w:t>
      </w:r>
      <w:r>
        <w:lastRenderedPageBreak/>
        <w:t xml:space="preserve">others. Pupils should understand the need for rules and the need to abide by rules for the good of everyone. School code of conduct, Values and classroom expectations should reflect, reiterate, promote the character development of all, recognise progress and provide opportunities to celebrate pupil’s achievements. All curriculum areas should seek to use illustrations and examples drawn from as wide a range of cultural contexts as possible. </w:t>
      </w:r>
    </w:p>
    <w:p w14:paraId="32E29663" w14:textId="77777777" w:rsidR="00211841" w:rsidRDefault="00211841" w:rsidP="00C2031D">
      <w:r w:rsidRPr="00211841">
        <w:rPr>
          <w:b/>
          <w:bCs/>
        </w:rPr>
        <w:t>Fundamental British Values</w:t>
      </w:r>
      <w:r>
        <w:t xml:space="preserve"> </w:t>
      </w:r>
    </w:p>
    <w:p w14:paraId="3726872D" w14:textId="156D776C" w:rsidR="00211841" w:rsidRDefault="00211841" w:rsidP="00C2031D">
      <w:r>
        <w:t>The Parkside Park House School actively encourages pupils to respect the Fundamental British Values of democracy, the rule of law, individual liberty and mutual respect and tolerance of those with different faiths and beliefs, throughout the curriculum delivery, teaching and learning in the school. These values underpin all teaching and learning at The Parkside House School, however, are also explicitly taught through assemblies, PSHE and through the pupils taking an active role in the school council. Specifically, we aim to ensure that pupils have an understanding and knowledge of:</w:t>
      </w:r>
    </w:p>
    <w:p w14:paraId="0F7B3737" w14:textId="0501F527" w:rsidR="00211841" w:rsidRDefault="00211841" w:rsidP="00C2031D">
      <w:r>
        <w:t xml:space="preserve"> </w:t>
      </w:r>
      <w:r>
        <w:sym w:font="Symbol" w:char="F0B7"/>
      </w:r>
      <w:r>
        <w:t xml:space="preserve"> How citizens can influence decision-making through the democratic process; </w:t>
      </w:r>
    </w:p>
    <w:p w14:paraId="4EF59968" w14:textId="77777777" w:rsidR="00211841" w:rsidRDefault="00211841" w:rsidP="00C2031D">
      <w:r>
        <w:sym w:font="Symbol" w:char="F0B7"/>
      </w:r>
      <w:r>
        <w:t xml:space="preserve"> An appreciation that living under the rule of law protects individual citizens; </w:t>
      </w:r>
    </w:p>
    <w:p w14:paraId="24A61A78" w14:textId="77777777" w:rsidR="00211841" w:rsidRDefault="00211841" w:rsidP="00C2031D">
      <w:r>
        <w:sym w:font="Symbol" w:char="F0B7"/>
      </w:r>
      <w:r>
        <w:t xml:space="preserve"> An understanding that bodies such as the police and the army can be held to account by the people, through the democratic organs of government; </w:t>
      </w:r>
    </w:p>
    <w:p w14:paraId="55AB0915" w14:textId="77777777" w:rsidR="00211841" w:rsidRDefault="00211841" w:rsidP="00C2031D">
      <w:r>
        <w:sym w:font="Symbol" w:char="F0B7"/>
      </w:r>
      <w:r>
        <w:t xml:space="preserve"> An understanding that the freedom to hold other faiths and beliefs is protected in law, and an acceptance that other people having different faiths or beliefs to oneself (or having none) should not be the cause of prejudicial or discriminatory behaviours; </w:t>
      </w:r>
    </w:p>
    <w:p w14:paraId="11D3E8F5" w14:textId="77777777" w:rsidR="00211841" w:rsidRDefault="00211841" w:rsidP="00C2031D">
      <w:r>
        <w:sym w:font="Symbol" w:char="F0B7"/>
      </w:r>
      <w:r>
        <w:t xml:space="preserve"> An understanding of the problems of identifying and combating discrimination. </w:t>
      </w:r>
    </w:p>
    <w:p w14:paraId="5A473810" w14:textId="77777777" w:rsidR="00211841" w:rsidRPr="00211841" w:rsidRDefault="00211841" w:rsidP="00C2031D">
      <w:pPr>
        <w:rPr>
          <w:b/>
          <w:bCs/>
        </w:rPr>
      </w:pPr>
      <w:r w:rsidRPr="00211841">
        <w:rPr>
          <w:b/>
          <w:bCs/>
        </w:rPr>
        <w:t>Protected Characteristics in the Curriculum</w:t>
      </w:r>
    </w:p>
    <w:p w14:paraId="76D32E33" w14:textId="2A53288D" w:rsidR="00211841" w:rsidRDefault="00211841" w:rsidP="00C2031D">
      <w:r>
        <w:t>Protected characteristics are specific aspects of a person's identity defined by the Equality Act 2010. The 'protection' relates to protection from discrimination. At The Parkside House School it is important that all children gain an understanding of the world they are growing up in, and learn how to live alongside, and show respect for, a diverse range of people.</w:t>
      </w:r>
    </w:p>
    <w:p w14:paraId="27A1F1C7" w14:textId="77777777" w:rsidR="00211841" w:rsidRDefault="00211841" w:rsidP="00C2031D">
      <w:r>
        <w:t xml:space="preserve">At Parkside House School, all pupils are valued as individuals and supported to achieve their potential across all areas of the curriculum. Pupils are supported to reach the expectations for their age through carefully planned lessons that meet their individual and special educational needs. We strive to support all pupils to be the best they can be. The curriculum will remain as broad as possible for as long as possible. </w:t>
      </w:r>
    </w:p>
    <w:p w14:paraId="19F66CEC" w14:textId="77777777" w:rsidR="00890A52" w:rsidRDefault="00211841" w:rsidP="00C2031D">
      <w:r>
        <w:t xml:space="preserve">At Parkside House School, we aim to reduce and remove inequalities and barriers that may already exist. No child should be disadvantaged. Curriculum opportunities are planned to show positive role models who have overcome barriers to achieve. This could include celebrating </w:t>
      </w:r>
      <w:r w:rsidR="00890A52">
        <w:t xml:space="preserve">pupils that </w:t>
      </w:r>
      <w:r>
        <w:t xml:space="preserve">have triumphed </w:t>
      </w:r>
      <w:r>
        <w:lastRenderedPageBreak/>
        <w:t xml:space="preserve">over barriers and inequalities and celebrating the work and achievements of individuals from a range of different backgrounds, ages, ethnicities and genders who have achieved great successes. </w:t>
      </w:r>
    </w:p>
    <w:p w14:paraId="5B585527" w14:textId="6BA5B417" w:rsidR="00211841" w:rsidRDefault="00211841" w:rsidP="00C2031D">
      <w:r>
        <w:t xml:space="preserve">At The Parkside House School we foster positive attitudes and relationships both inside and outside school. We play an active part in our community and work closely with parents and carers who are invited into school at regular opportunities to share in learning experiences and celebrate achievements. At The Parkside House School we follow the principles of Safer Recruitment and observe good equalities practice in staff recruitment, </w:t>
      </w:r>
      <w:r w:rsidR="00890A52">
        <w:t>retention,</w:t>
      </w:r>
      <w:r>
        <w:t xml:space="preserve"> and development, offering equal opportunities for all. Our staff are appointed regardless of age; disability; gender reassignment; marriage and civil partnership; pregnancy and maternity; race; religion or belief; sex; sexual orientation.</w:t>
      </w:r>
    </w:p>
    <w:p w14:paraId="7784D331" w14:textId="77777777" w:rsidR="00093BE3" w:rsidRDefault="00093BE3" w:rsidP="00093BE3">
      <w:pPr>
        <w:shd w:val="clear" w:color="auto" w:fill="FFFFFF"/>
        <w:spacing w:after="300" w:line="240" w:lineRule="auto"/>
        <w:textAlignment w:val="baseline"/>
        <w:rPr>
          <w:rFonts w:eastAsia="Times New Roman" w:cstheme="minorHAnsi"/>
          <w:b/>
          <w:bCs/>
          <w:color w:val="231F20"/>
          <w:sz w:val="24"/>
          <w:szCs w:val="24"/>
          <w:lang w:eastAsia="en-GB"/>
        </w:rPr>
      </w:pPr>
      <w:r w:rsidRPr="00886CCF">
        <w:rPr>
          <w:rFonts w:eastAsia="Times New Roman" w:cstheme="minorHAnsi"/>
          <w:b/>
          <w:bCs/>
          <w:color w:val="231F20"/>
          <w:sz w:val="24"/>
          <w:szCs w:val="24"/>
          <w:lang w:eastAsia="en-GB"/>
        </w:rPr>
        <w:t>Sunshine Class</w:t>
      </w:r>
    </w:p>
    <w:p w14:paraId="1B7F6DF4" w14:textId="20D445E5" w:rsidR="00093BE3" w:rsidRPr="001F2766" w:rsidRDefault="00093BE3" w:rsidP="00093BE3">
      <w:pPr>
        <w:shd w:val="clear" w:color="auto" w:fill="FFFFFF"/>
        <w:spacing w:after="300" w:line="240" w:lineRule="auto"/>
        <w:textAlignment w:val="baseline"/>
        <w:rPr>
          <w:rFonts w:eastAsia="Times New Roman" w:cstheme="minorHAnsi"/>
          <w:color w:val="231F20"/>
          <w:sz w:val="24"/>
          <w:szCs w:val="24"/>
          <w:lang w:eastAsia="en-GB"/>
        </w:rPr>
      </w:pPr>
      <w:r w:rsidRPr="001F2766">
        <w:rPr>
          <w:rFonts w:eastAsia="Times New Roman" w:cstheme="minorHAnsi"/>
          <w:color w:val="231F20"/>
          <w:sz w:val="24"/>
          <w:szCs w:val="24"/>
          <w:lang w:eastAsia="en-GB"/>
        </w:rPr>
        <w:t xml:space="preserve">The </w:t>
      </w:r>
      <w:r>
        <w:rPr>
          <w:rFonts w:eastAsia="Times New Roman" w:cstheme="minorHAnsi"/>
          <w:color w:val="231F20"/>
          <w:sz w:val="24"/>
          <w:szCs w:val="24"/>
          <w:lang w:eastAsia="en-GB"/>
        </w:rPr>
        <w:t>Sunshine</w:t>
      </w:r>
      <w:r w:rsidRPr="001F2766">
        <w:rPr>
          <w:rFonts w:eastAsia="Times New Roman" w:cstheme="minorHAnsi"/>
          <w:color w:val="231F20"/>
          <w:sz w:val="24"/>
          <w:szCs w:val="24"/>
          <w:lang w:eastAsia="en-GB"/>
        </w:rPr>
        <w:t xml:space="preserve"> group consists of a mixed age group yr6 </w:t>
      </w:r>
      <w:r>
        <w:rPr>
          <w:rFonts w:eastAsia="Times New Roman" w:cstheme="minorHAnsi"/>
          <w:color w:val="231F20"/>
          <w:sz w:val="24"/>
          <w:szCs w:val="24"/>
          <w:lang w:eastAsia="en-GB"/>
        </w:rPr>
        <w:t>and secondary age</w:t>
      </w:r>
      <w:r w:rsidRPr="001F2766">
        <w:rPr>
          <w:rFonts w:eastAsia="Times New Roman" w:cstheme="minorHAnsi"/>
          <w:color w:val="231F20"/>
          <w:sz w:val="24"/>
          <w:szCs w:val="24"/>
          <w:lang w:eastAsia="en-GB"/>
        </w:rPr>
        <w:t xml:space="preserve"> yr8</w:t>
      </w:r>
      <w:r>
        <w:rPr>
          <w:rFonts w:eastAsia="Times New Roman" w:cstheme="minorHAnsi"/>
          <w:color w:val="231F20"/>
          <w:sz w:val="24"/>
          <w:szCs w:val="24"/>
          <w:lang w:eastAsia="en-GB"/>
        </w:rPr>
        <w:t xml:space="preserve"> pupils</w:t>
      </w:r>
      <w:r w:rsidRPr="001F2766">
        <w:rPr>
          <w:rFonts w:eastAsia="Times New Roman" w:cstheme="minorHAnsi"/>
          <w:color w:val="231F20"/>
          <w:sz w:val="24"/>
          <w:szCs w:val="24"/>
          <w:lang w:eastAsia="en-GB"/>
        </w:rPr>
        <w:t xml:space="preserve">. </w:t>
      </w:r>
      <w:r>
        <w:rPr>
          <w:rFonts w:eastAsia="Times New Roman" w:cstheme="minorHAnsi"/>
          <w:color w:val="231F20"/>
          <w:sz w:val="24"/>
          <w:szCs w:val="24"/>
          <w:lang w:eastAsia="en-GB"/>
        </w:rPr>
        <w:t>The sunshine group has been established</w:t>
      </w:r>
      <w:r w:rsidRPr="001F2766">
        <w:rPr>
          <w:rFonts w:eastAsia="Times New Roman" w:cstheme="minorHAnsi"/>
          <w:color w:val="231F20"/>
          <w:sz w:val="24"/>
          <w:szCs w:val="24"/>
          <w:lang w:eastAsia="en-GB"/>
        </w:rPr>
        <w:t xml:space="preserve"> to adapt to the individual needs of the pupils. The underlying philosophy that pupils who are exhibiting SEMH behaviour are experiencing emotions and behaviours that are rooted in earlier developmental stages and are inappropriate for their chronological age. Furthermore, the lack of development</w:t>
      </w:r>
      <w:r>
        <w:rPr>
          <w:rFonts w:eastAsia="Times New Roman" w:cstheme="minorHAnsi"/>
          <w:color w:val="231F20"/>
          <w:sz w:val="24"/>
          <w:szCs w:val="24"/>
          <w:lang w:eastAsia="en-GB"/>
        </w:rPr>
        <w:t xml:space="preserve"> cognitively</w:t>
      </w:r>
      <w:r w:rsidRPr="001F2766">
        <w:rPr>
          <w:rFonts w:eastAsia="Times New Roman" w:cstheme="minorHAnsi"/>
          <w:color w:val="231F20"/>
          <w:sz w:val="24"/>
          <w:szCs w:val="24"/>
          <w:lang w:eastAsia="en-GB"/>
        </w:rPr>
        <w:t xml:space="preserve"> </w:t>
      </w:r>
      <w:r>
        <w:rPr>
          <w:rFonts w:eastAsia="Times New Roman" w:cstheme="minorHAnsi"/>
          <w:color w:val="231F20"/>
          <w:sz w:val="24"/>
          <w:szCs w:val="24"/>
          <w:lang w:eastAsia="en-GB"/>
        </w:rPr>
        <w:t xml:space="preserve">has </w:t>
      </w:r>
      <w:r w:rsidRPr="00DE682E">
        <w:rPr>
          <w:rFonts w:eastAsia="Times New Roman" w:cstheme="minorHAnsi"/>
          <w:sz w:val="24"/>
          <w:szCs w:val="24"/>
          <w:lang w:eastAsia="en-GB"/>
        </w:rPr>
        <w:t>noticeable ga</w:t>
      </w:r>
      <w:r w:rsidR="00E23856" w:rsidRPr="00DE682E">
        <w:rPr>
          <w:rFonts w:eastAsia="Times New Roman" w:cstheme="minorHAnsi"/>
          <w:sz w:val="24"/>
          <w:szCs w:val="24"/>
          <w:lang w:eastAsia="en-GB"/>
        </w:rPr>
        <w:t>p</w:t>
      </w:r>
      <w:r w:rsidRPr="00DE682E">
        <w:rPr>
          <w:rFonts w:eastAsia="Times New Roman" w:cstheme="minorHAnsi"/>
          <w:sz w:val="24"/>
          <w:szCs w:val="24"/>
          <w:lang w:eastAsia="en-GB"/>
        </w:rPr>
        <w:t>s in their learning</w:t>
      </w:r>
      <w:r>
        <w:rPr>
          <w:rFonts w:eastAsia="Times New Roman" w:cstheme="minorHAnsi"/>
          <w:color w:val="231F20"/>
          <w:sz w:val="24"/>
          <w:szCs w:val="24"/>
          <w:lang w:eastAsia="en-GB"/>
        </w:rPr>
        <w:t>. Meta cognition is low and engagement is lessons is difficult. This means that through previous non</w:t>
      </w:r>
      <w:r w:rsidR="00DE682E">
        <w:rPr>
          <w:rFonts w:eastAsia="Times New Roman" w:cstheme="minorHAnsi"/>
          <w:color w:val="231F20"/>
          <w:sz w:val="24"/>
          <w:szCs w:val="24"/>
          <w:lang w:eastAsia="en-GB"/>
        </w:rPr>
        <w:t>-</w:t>
      </w:r>
      <w:r>
        <w:rPr>
          <w:rFonts w:eastAsia="Times New Roman" w:cstheme="minorHAnsi"/>
          <w:color w:val="231F20"/>
          <w:sz w:val="24"/>
          <w:szCs w:val="24"/>
          <w:lang w:eastAsia="en-GB"/>
        </w:rPr>
        <w:t xml:space="preserve"> attendance at school and the sequence of learning blocks means that </w:t>
      </w:r>
      <w:r w:rsidRPr="001F2766">
        <w:rPr>
          <w:rFonts w:eastAsia="Times New Roman" w:cstheme="minorHAnsi"/>
          <w:color w:val="231F20"/>
          <w:sz w:val="24"/>
          <w:szCs w:val="24"/>
          <w:lang w:eastAsia="en-GB"/>
        </w:rPr>
        <w:t xml:space="preserve">the social and psychological foundations for learning are not laid down. </w:t>
      </w:r>
    </w:p>
    <w:p w14:paraId="02A9E331" w14:textId="77777777" w:rsidR="00093BE3" w:rsidRPr="001F2766" w:rsidRDefault="00093BE3" w:rsidP="00093BE3">
      <w:pPr>
        <w:numPr>
          <w:ilvl w:val="0"/>
          <w:numId w:val="2"/>
        </w:numPr>
        <w:shd w:val="clear" w:color="auto" w:fill="FFFFFF"/>
        <w:spacing w:before="90" w:after="90" w:line="240" w:lineRule="auto"/>
        <w:textAlignment w:val="baseline"/>
        <w:rPr>
          <w:rFonts w:eastAsia="Times New Roman" w:cstheme="minorHAnsi"/>
          <w:color w:val="231F20"/>
          <w:sz w:val="24"/>
          <w:szCs w:val="24"/>
          <w:lang w:eastAsia="en-GB"/>
        </w:rPr>
      </w:pPr>
      <w:r w:rsidRPr="001F2766">
        <w:rPr>
          <w:rFonts w:eastAsia="Times New Roman" w:cstheme="minorHAnsi"/>
          <w:color w:val="231F20"/>
          <w:sz w:val="24"/>
          <w:szCs w:val="24"/>
          <w:lang w:eastAsia="en-GB"/>
        </w:rPr>
        <w:t>Isolated and withdrawn from others.</w:t>
      </w:r>
    </w:p>
    <w:p w14:paraId="4A7D6F18" w14:textId="3075E1CE" w:rsidR="00093BE3" w:rsidRPr="001F2766" w:rsidRDefault="00093BE3" w:rsidP="00093BE3">
      <w:pPr>
        <w:numPr>
          <w:ilvl w:val="0"/>
          <w:numId w:val="2"/>
        </w:numPr>
        <w:shd w:val="clear" w:color="auto" w:fill="FFFFFF"/>
        <w:spacing w:before="90" w:after="90" w:line="240" w:lineRule="auto"/>
        <w:textAlignment w:val="baseline"/>
        <w:rPr>
          <w:rFonts w:eastAsia="Times New Roman" w:cstheme="minorHAnsi"/>
          <w:color w:val="231F20"/>
          <w:sz w:val="24"/>
          <w:szCs w:val="24"/>
          <w:lang w:eastAsia="en-GB"/>
        </w:rPr>
      </w:pPr>
      <w:r w:rsidRPr="001F2766">
        <w:rPr>
          <w:rFonts w:eastAsia="Times New Roman" w:cstheme="minorHAnsi"/>
          <w:color w:val="231F20"/>
          <w:sz w:val="24"/>
          <w:szCs w:val="24"/>
          <w:lang w:eastAsia="en-GB"/>
        </w:rPr>
        <w:t xml:space="preserve">Craving </w:t>
      </w:r>
      <w:r w:rsidR="00DE682E" w:rsidRPr="001F2766">
        <w:rPr>
          <w:rFonts w:eastAsia="Times New Roman" w:cstheme="minorHAnsi"/>
          <w:color w:val="231F20"/>
          <w:sz w:val="24"/>
          <w:szCs w:val="24"/>
          <w:lang w:eastAsia="en-GB"/>
        </w:rPr>
        <w:t>affection, and</w:t>
      </w:r>
      <w:r w:rsidRPr="001F2766">
        <w:rPr>
          <w:rFonts w:eastAsia="Times New Roman" w:cstheme="minorHAnsi"/>
          <w:color w:val="231F20"/>
          <w:sz w:val="24"/>
          <w:szCs w:val="24"/>
          <w:lang w:eastAsia="en-GB"/>
        </w:rPr>
        <w:t xml:space="preserve"> making indiscriminate and </w:t>
      </w:r>
      <w:proofErr w:type="gramStart"/>
      <w:r w:rsidRPr="001F2766">
        <w:rPr>
          <w:rFonts w:eastAsia="Times New Roman" w:cstheme="minorHAnsi"/>
          <w:color w:val="231F20"/>
          <w:sz w:val="24"/>
          <w:szCs w:val="24"/>
          <w:lang w:eastAsia="en-GB"/>
        </w:rPr>
        <w:t>short lived</w:t>
      </w:r>
      <w:proofErr w:type="gramEnd"/>
      <w:r w:rsidRPr="001F2766">
        <w:rPr>
          <w:rFonts w:eastAsia="Times New Roman" w:cstheme="minorHAnsi"/>
          <w:color w:val="231F20"/>
          <w:sz w:val="24"/>
          <w:szCs w:val="24"/>
          <w:lang w:eastAsia="en-GB"/>
        </w:rPr>
        <w:t xml:space="preserve"> attachments.</w:t>
      </w:r>
    </w:p>
    <w:p w14:paraId="491BD093" w14:textId="77777777" w:rsidR="00093BE3" w:rsidRPr="001F2766" w:rsidRDefault="00093BE3" w:rsidP="00093BE3">
      <w:pPr>
        <w:numPr>
          <w:ilvl w:val="0"/>
          <w:numId w:val="2"/>
        </w:numPr>
        <w:shd w:val="clear" w:color="auto" w:fill="FFFFFF"/>
        <w:spacing w:before="90" w:after="90" w:line="240" w:lineRule="auto"/>
        <w:textAlignment w:val="baseline"/>
        <w:rPr>
          <w:rFonts w:eastAsia="Times New Roman" w:cstheme="minorHAnsi"/>
          <w:color w:val="231F20"/>
          <w:sz w:val="24"/>
          <w:szCs w:val="24"/>
          <w:lang w:eastAsia="en-GB"/>
        </w:rPr>
      </w:pPr>
      <w:r w:rsidRPr="001F2766">
        <w:rPr>
          <w:rFonts w:eastAsia="Times New Roman" w:cstheme="minorHAnsi"/>
          <w:color w:val="231F20"/>
          <w:sz w:val="24"/>
          <w:szCs w:val="24"/>
          <w:lang w:eastAsia="en-GB"/>
        </w:rPr>
        <w:t>Pre-nursery behavioural features and immature dependent relationships.</w:t>
      </w:r>
    </w:p>
    <w:p w14:paraId="4B1D749D" w14:textId="77777777" w:rsidR="00093BE3" w:rsidRPr="001F2766" w:rsidRDefault="00093BE3" w:rsidP="00093BE3">
      <w:pPr>
        <w:numPr>
          <w:ilvl w:val="0"/>
          <w:numId w:val="2"/>
        </w:numPr>
        <w:shd w:val="clear" w:color="auto" w:fill="FFFFFF"/>
        <w:spacing w:before="90" w:after="90" w:line="240" w:lineRule="auto"/>
        <w:textAlignment w:val="baseline"/>
        <w:rPr>
          <w:rFonts w:eastAsia="Times New Roman" w:cstheme="minorHAnsi"/>
          <w:color w:val="231F20"/>
          <w:sz w:val="24"/>
          <w:szCs w:val="24"/>
          <w:lang w:eastAsia="en-GB"/>
        </w:rPr>
      </w:pPr>
      <w:r w:rsidRPr="001F2766">
        <w:rPr>
          <w:rFonts w:eastAsia="Times New Roman" w:cstheme="minorHAnsi"/>
          <w:color w:val="231F20"/>
          <w:sz w:val="24"/>
          <w:szCs w:val="24"/>
          <w:lang w:eastAsia="en-GB"/>
        </w:rPr>
        <w:t>Limited or under-developed play/language/motor development etc.</w:t>
      </w:r>
    </w:p>
    <w:p w14:paraId="440F8360" w14:textId="77777777" w:rsidR="00093BE3" w:rsidRPr="001F2766" w:rsidRDefault="00093BE3" w:rsidP="00093BE3">
      <w:pPr>
        <w:numPr>
          <w:ilvl w:val="0"/>
          <w:numId w:val="2"/>
        </w:numPr>
        <w:shd w:val="clear" w:color="auto" w:fill="FFFFFF"/>
        <w:spacing w:before="90" w:after="90" w:line="240" w:lineRule="auto"/>
        <w:textAlignment w:val="baseline"/>
        <w:rPr>
          <w:rFonts w:eastAsia="Times New Roman" w:cstheme="minorHAnsi"/>
          <w:color w:val="231F20"/>
          <w:sz w:val="24"/>
          <w:szCs w:val="24"/>
          <w:lang w:eastAsia="en-GB"/>
        </w:rPr>
      </w:pPr>
      <w:r w:rsidRPr="001F2766">
        <w:rPr>
          <w:rFonts w:eastAsia="Times New Roman" w:cstheme="minorHAnsi"/>
          <w:color w:val="231F20"/>
          <w:sz w:val="24"/>
          <w:szCs w:val="24"/>
          <w:lang w:eastAsia="en-GB"/>
        </w:rPr>
        <w:t>Underdeveloped social relationships; can’t share; resists control; interfering and disruptive; poor tolerance for frustration, disappointment or failure; may have temper tantrums.</w:t>
      </w:r>
    </w:p>
    <w:p w14:paraId="222FD9A3" w14:textId="77777777" w:rsidR="00093BE3" w:rsidRPr="001F2766" w:rsidRDefault="00093BE3" w:rsidP="00093BE3">
      <w:pPr>
        <w:numPr>
          <w:ilvl w:val="0"/>
          <w:numId w:val="2"/>
        </w:numPr>
        <w:shd w:val="clear" w:color="auto" w:fill="FFFFFF"/>
        <w:spacing w:before="90" w:after="90" w:line="240" w:lineRule="auto"/>
        <w:textAlignment w:val="baseline"/>
        <w:rPr>
          <w:rFonts w:eastAsia="Times New Roman" w:cstheme="minorHAnsi"/>
          <w:color w:val="231F20"/>
          <w:sz w:val="24"/>
          <w:szCs w:val="24"/>
          <w:lang w:eastAsia="en-GB"/>
        </w:rPr>
      </w:pPr>
      <w:r w:rsidRPr="001F2766">
        <w:rPr>
          <w:rFonts w:eastAsia="Times New Roman" w:cstheme="minorHAnsi"/>
          <w:color w:val="231F20"/>
          <w:sz w:val="24"/>
          <w:szCs w:val="24"/>
          <w:lang w:eastAsia="en-GB"/>
        </w:rPr>
        <w:t>Resistive, manipulative and/or explosive behaviour in children who are in other ways underdeveloped and show features of dependency.</w:t>
      </w:r>
    </w:p>
    <w:p w14:paraId="20BCFAF0" w14:textId="77777777" w:rsidR="00093BE3" w:rsidRDefault="00093BE3" w:rsidP="00093BE3">
      <w:pPr>
        <w:numPr>
          <w:ilvl w:val="0"/>
          <w:numId w:val="2"/>
        </w:numPr>
        <w:shd w:val="clear" w:color="auto" w:fill="FFFFFF"/>
        <w:spacing w:before="90" w:after="90" w:line="240" w:lineRule="auto"/>
        <w:textAlignment w:val="baseline"/>
        <w:rPr>
          <w:rFonts w:eastAsia="Times New Roman" w:cstheme="minorHAnsi"/>
          <w:color w:val="231F20"/>
          <w:sz w:val="24"/>
          <w:szCs w:val="24"/>
          <w:lang w:eastAsia="en-GB"/>
        </w:rPr>
      </w:pPr>
      <w:r w:rsidRPr="001F2766">
        <w:rPr>
          <w:rFonts w:eastAsia="Times New Roman" w:cstheme="minorHAnsi"/>
          <w:color w:val="231F20"/>
          <w:sz w:val="24"/>
          <w:szCs w:val="24"/>
          <w:lang w:eastAsia="en-GB"/>
        </w:rPr>
        <w:t>Problems of attention to and concentration on age-appropriate activities in general.</w:t>
      </w:r>
    </w:p>
    <w:p w14:paraId="0CF38FEC" w14:textId="77777777" w:rsidR="00093BE3" w:rsidRPr="001F2766" w:rsidRDefault="00093BE3" w:rsidP="00093BE3">
      <w:pPr>
        <w:shd w:val="clear" w:color="auto" w:fill="FFFFFF"/>
        <w:spacing w:before="90" w:after="90" w:line="240" w:lineRule="auto"/>
        <w:textAlignment w:val="baseline"/>
        <w:rPr>
          <w:rFonts w:eastAsia="Times New Roman" w:cstheme="minorHAnsi"/>
          <w:sz w:val="24"/>
          <w:szCs w:val="24"/>
          <w:lang w:eastAsia="en-GB"/>
        </w:rPr>
      </w:pPr>
    </w:p>
    <w:p w14:paraId="76E51631" w14:textId="77777777" w:rsidR="00093BE3" w:rsidRPr="001F2766" w:rsidRDefault="00093BE3" w:rsidP="00093BE3">
      <w:pPr>
        <w:shd w:val="clear" w:color="auto" w:fill="FFFFFF"/>
        <w:spacing w:after="300" w:line="240" w:lineRule="auto"/>
        <w:textAlignment w:val="baseline"/>
        <w:rPr>
          <w:rFonts w:eastAsia="Times New Roman" w:cstheme="minorHAnsi"/>
          <w:sz w:val="24"/>
          <w:szCs w:val="24"/>
          <w:lang w:eastAsia="en-GB"/>
        </w:rPr>
      </w:pPr>
      <w:r w:rsidRPr="001F2766">
        <w:rPr>
          <w:rFonts w:eastAsia="Times New Roman" w:cstheme="minorHAnsi"/>
          <w:sz w:val="24"/>
          <w:szCs w:val="24"/>
          <w:lang w:eastAsia="en-GB"/>
        </w:rPr>
        <w:lastRenderedPageBreak/>
        <w:t xml:space="preserve">At </w:t>
      </w:r>
      <w:r w:rsidRPr="006E4692">
        <w:rPr>
          <w:rFonts w:eastAsia="Times New Roman" w:cstheme="minorHAnsi"/>
          <w:sz w:val="24"/>
          <w:szCs w:val="24"/>
          <w:lang w:eastAsia="en-GB"/>
        </w:rPr>
        <w:t xml:space="preserve">Parkside </w:t>
      </w:r>
      <w:r w:rsidRPr="001F2766">
        <w:rPr>
          <w:rFonts w:eastAsia="Times New Roman" w:cstheme="minorHAnsi"/>
          <w:sz w:val="24"/>
          <w:szCs w:val="24"/>
          <w:lang w:eastAsia="en-GB"/>
        </w:rPr>
        <w:t xml:space="preserve">School students in the </w:t>
      </w:r>
      <w:r>
        <w:rPr>
          <w:rFonts w:eastAsia="Times New Roman" w:cstheme="minorHAnsi"/>
          <w:sz w:val="24"/>
          <w:szCs w:val="24"/>
          <w:lang w:eastAsia="en-GB"/>
        </w:rPr>
        <w:t>Sunshine</w:t>
      </w:r>
      <w:r w:rsidRPr="001F2766">
        <w:rPr>
          <w:rFonts w:eastAsia="Times New Roman" w:cstheme="minorHAnsi"/>
          <w:sz w:val="24"/>
          <w:szCs w:val="24"/>
          <w:lang w:eastAsia="en-GB"/>
        </w:rPr>
        <w:t xml:space="preserve"> Group are taught with a high level of staff support. Pupils in this group will offer distinct behavioural and educational challenges and much focus is put on education through social interaction, play and experiential learning, using personalised programmes of study. While they make progress in core subjects and enjoy thematically delivered studies, they learn social skills; turn taking; sharing; how to play formally and informally; etc. They enjoy a wide range of visits to support their studies, as well as learning to enjoy listening to stories, art and craft etc.</w:t>
      </w:r>
      <w:r>
        <w:rPr>
          <w:rFonts w:eastAsia="Times New Roman" w:cstheme="minorHAnsi"/>
          <w:sz w:val="24"/>
          <w:szCs w:val="24"/>
          <w:lang w:eastAsia="en-GB"/>
        </w:rPr>
        <w:t xml:space="preserve"> For this reason, i</w:t>
      </w:r>
      <w:r w:rsidRPr="001F2766">
        <w:rPr>
          <w:rFonts w:eastAsia="Times New Roman" w:cstheme="minorHAnsi"/>
          <w:sz w:val="24"/>
          <w:szCs w:val="24"/>
          <w:lang w:eastAsia="en-GB"/>
        </w:rPr>
        <w:t xml:space="preserve">n </w:t>
      </w:r>
      <w:r>
        <w:rPr>
          <w:rFonts w:eastAsia="Times New Roman" w:cstheme="minorHAnsi"/>
          <w:sz w:val="24"/>
          <w:szCs w:val="24"/>
          <w:lang w:eastAsia="en-GB"/>
        </w:rPr>
        <w:t>Sunshine</w:t>
      </w:r>
      <w:r w:rsidRPr="006E4692">
        <w:rPr>
          <w:rFonts w:eastAsia="Times New Roman" w:cstheme="minorHAnsi"/>
          <w:sz w:val="24"/>
          <w:szCs w:val="24"/>
          <w:lang w:eastAsia="en-GB"/>
        </w:rPr>
        <w:t xml:space="preserve"> </w:t>
      </w:r>
      <w:r>
        <w:rPr>
          <w:rFonts w:eastAsia="Times New Roman" w:cstheme="minorHAnsi"/>
          <w:sz w:val="24"/>
          <w:szCs w:val="24"/>
          <w:lang w:eastAsia="en-GB"/>
        </w:rPr>
        <w:t>group secondary</w:t>
      </w:r>
      <w:r w:rsidRPr="001F2766">
        <w:rPr>
          <w:rFonts w:eastAsia="Times New Roman" w:cstheme="minorHAnsi"/>
          <w:sz w:val="24"/>
          <w:szCs w:val="24"/>
          <w:lang w:eastAsia="en-GB"/>
        </w:rPr>
        <w:t xml:space="preserve"> </w:t>
      </w:r>
      <w:r>
        <w:rPr>
          <w:rFonts w:eastAsia="Times New Roman" w:cstheme="minorHAnsi"/>
          <w:sz w:val="24"/>
          <w:szCs w:val="24"/>
          <w:lang w:eastAsia="en-GB"/>
        </w:rPr>
        <w:t>age</w:t>
      </w:r>
      <w:r w:rsidRPr="001F2766">
        <w:rPr>
          <w:rFonts w:eastAsia="Times New Roman" w:cstheme="minorHAnsi"/>
          <w:sz w:val="24"/>
          <w:szCs w:val="24"/>
          <w:lang w:eastAsia="en-GB"/>
        </w:rPr>
        <w:t xml:space="preserve"> pupils from Year </w:t>
      </w:r>
      <w:r>
        <w:rPr>
          <w:rFonts w:eastAsia="Times New Roman" w:cstheme="minorHAnsi"/>
          <w:sz w:val="24"/>
          <w:szCs w:val="24"/>
          <w:lang w:eastAsia="en-GB"/>
        </w:rPr>
        <w:t>7,</w:t>
      </w:r>
      <w:r w:rsidRPr="001F2766">
        <w:rPr>
          <w:rFonts w:eastAsia="Times New Roman" w:cstheme="minorHAnsi"/>
          <w:sz w:val="24"/>
          <w:szCs w:val="24"/>
          <w:lang w:eastAsia="en-GB"/>
        </w:rPr>
        <w:t xml:space="preserve"> are taught using a primary model, with a high level of personalised programming around their specific interests and needs, </w:t>
      </w:r>
      <w:r>
        <w:rPr>
          <w:rFonts w:eastAsia="Times New Roman" w:cstheme="minorHAnsi"/>
          <w:sz w:val="24"/>
          <w:szCs w:val="24"/>
          <w:lang w:eastAsia="en-GB"/>
        </w:rPr>
        <w:t>which includes</w:t>
      </w:r>
      <w:r w:rsidRPr="001F2766">
        <w:rPr>
          <w:rFonts w:eastAsia="Times New Roman" w:cstheme="minorHAnsi"/>
          <w:sz w:val="24"/>
          <w:szCs w:val="24"/>
          <w:lang w:eastAsia="en-GB"/>
        </w:rPr>
        <w:t xml:space="preserve"> social interaction, problem solving and experiential learning to support their progress.</w:t>
      </w:r>
    </w:p>
    <w:p w14:paraId="4D913E40" w14:textId="77777777" w:rsidR="00093BE3" w:rsidRPr="001F2766" w:rsidRDefault="00093BE3" w:rsidP="00093BE3">
      <w:pPr>
        <w:shd w:val="clear" w:color="auto" w:fill="FFFFFF"/>
        <w:spacing w:after="300" w:line="240" w:lineRule="auto"/>
        <w:textAlignment w:val="baseline"/>
        <w:rPr>
          <w:rFonts w:eastAsia="Times New Roman" w:cstheme="minorHAnsi"/>
          <w:sz w:val="24"/>
          <w:szCs w:val="24"/>
          <w:lang w:eastAsia="en-GB"/>
        </w:rPr>
      </w:pPr>
      <w:r w:rsidRPr="001F2766">
        <w:rPr>
          <w:rFonts w:eastAsia="Times New Roman" w:cstheme="minorHAnsi"/>
          <w:sz w:val="24"/>
          <w:szCs w:val="24"/>
          <w:lang w:eastAsia="en-GB"/>
        </w:rPr>
        <w:t xml:space="preserve">Academically there is </w:t>
      </w:r>
      <w:r>
        <w:rPr>
          <w:rFonts w:eastAsia="Times New Roman" w:cstheme="minorHAnsi"/>
          <w:sz w:val="24"/>
          <w:szCs w:val="24"/>
          <w:lang w:eastAsia="en-GB"/>
        </w:rPr>
        <w:t xml:space="preserve">still a </w:t>
      </w:r>
      <w:r w:rsidRPr="001F2766">
        <w:rPr>
          <w:rFonts w:eastAsia="Times New Roman" w:cstheme="minorHAnsi"/>
          <w:sz w:val="24"/>
          <w:szCs w:val="24"/>
          <w:lang w:eastAsia="en-GB"/>
        </w:rPr>
        <w:t xml:space="preserve">particular focus on core subjects; a synthetic phonics programme supports reading, and a structured maths scheme offers personalised learning. They have a wide programme of educational visits to enhance their learning experience, enjoy drama and storytelling, take part in practical activities such as </w:t>
      </w:r>
      <w:r>
        <w:rPr>
          <w:rFonts w:eastAsia="Times New Roman" w:cstheme="minorHAnsi"/>
          <w:sz w:val="24"/>
          <w:szCs w:val="24"/>
          <w:lang w:eastAsia="en-GB"/>
        </w:rPr>
        <w:t>animal care</w:t>
      </w:r>
      <w:r w:rsidRPr="001F2766">
        <w:rPr>
          <w:rFonts w:eastAsia="Times New Roman" w:cstheme="minorHAnsi"/>
          <w:sz w:val="24"/>
          <w:szCs w:val="24"/>
          <w:lang w:eastAsia="en-GB"/>
        </w:rPr>
        <w:t xml:space="preserve">, </w:t>
      </w:r>
      <w:r>
        <w:rPr>
          <w:rFonts w:eastAsia="Times New Roman" w:cstheme="minorHAnsi"/>
          <w:sz w:val="24"/>
          <w:szCs w:val="24"/>
          <w:lang w:eastAsia="en-GB"/>
        </w:rPr>
        <w:t xml:space="preserve">DT including </w:t>
      </w:r>
      <w:r w:rsidRPr="001F2766">
        <w:rPr>
          <w:rFonts w:eastAsia="Times New Roman" w:cstheme="minorHAnsi"/>
          <w:sz w:val="24"/>
          <w:szCs w:val="24"/>
          <w:lang w:eastAsia="en-GB"/>
        </w:rPr>
        <w:t>cookery and sports. A key focus remains the development of their self-esteem and sense of personal well-being.</w:t>
      </w:r>
    </w:p>
    <w:p w14:paraId="580DFF2E" w14:textId="77777777" w:rsidR="00093BE3" w:rsidRDefault="00093BE3" w:rsidP="00093BE3">
      <w:pPr>
        <w:rPr>
          <w:b/>
          <w:bCs/>
        </w:rPr>
      </w:pPr>
      <w:r>
        <w:t>KS</w:t>
      </w:r>
      <w:r w:rsidRPr="003205A9">
        <w:rPr>
          <w:b/>
          <w:bCs/>
        </w:rPr>
        <w:t>4 and Post 16 Learners</w:t>
      </w:r>
    </w:p>
    <w:p w14:paraId="2C037110" w14:textId="68FACB6A" w:rsidR="00093BE3" w:rsidRDefault="00093BE3" w:rsidP="00093BE3">
      <w:r>
        <w:t xml:space="preserve">External Accreditation is personalised to the interests, needs and aptitudes of each individual pupil. Pupils at Key Stage 4 have access to a </w:t>
      </w:r>
      <w:r w:rsidR="00DE682E">
        <w:t>range qualification pathway</w:t>
      </w:r>
      <w:r>
        <w:t xml:space="preserve"> across the core, foundation and vocational subject areas. Pupils are starting a Duke of Edinburgh award at Bronze. Pupils joining us in post 16 have the individualised opportunity to revisit qualifications and enhance their outcomes from Key Stage 4 study. Pupils also can engage in courses at local colleges with staff support from school where</w:t>
      </w:r>
      <w:r w:rsidRPr="00C2031D">
        <w:t xml:space="preserve"> </w:t>
      </w:r>
      <w:r>
        <w:t xml:space="preserve">appropriate. Alternative provision is monitored to adhere to safeguarding and compliance. </w:t>
      </w:r>
    </w:p>
    <w:p w14:paraId="1857AC4A" w14:textId="47727F10" w:rsidR="00093BE3" w:rsidRDefault="00093BE3" w:rsidP="00C2031D">
      <w:r>
        <w:t>Volunteering and work experience is a key aspect to our Post-16 Curriculum and strong links are being formed with our local community to ensure the pupils are given the experiences they need to progress in their chosen career.</w:t>
      </w:r>
    </w:p>
    <w:p w14:paraId="69401F8C" w14:textId="77777777" w:rsidR="00890A52" w:rsidRPr="00093BE3" w:rsidRDefault="00890A52" w:rsidP="00C2031D">
      <w:pPr>
        <w:rPr>
          <w:b/>
          <w:bCs/>
        </w:rPr>
      </w:pPr>
      <w:r w:rsidRPr="00093BE3">
        <w:rPr>
          <w:b/>
          <w:bCs/>
        </w:rPr>
        <w:t>Work Experience, Vocational and Careers Guidance</w:t>
      </w:r>
    </w:p>
    <w:p w14:paraId="4B3BE6B0" w14:textId="77777777" w:rsidR="00890A52" w:rsidRDefault="00890A52" w:rsidP="00C2031D">
      <w:r>
        <w:t>Parkside House School endeavours to provide all pupils with a range of opportunities to participate in a workplace environment. Careers education and guidance are taught through timetabled Careers Lessons during form time and PSHE/Citizenship. All pupils have access to tailored and external guidance.</w:t>
      </w:r>
    </w:p>
    <w:p w14:paraId="750DC3ED" w14:textId="4EDF8F93" w:rsidR="00890A52" w:rsidRDefault="00890A52" w:rsidP="00C2031D">
      <w:r w:rsidRPr="001F2766">
        <w:rPr>
          <w:b/>
          <w:bCs/>
        </w:rPr>
        <w:t>In Key Stages 3/4/5</w:t>
      </w:r>
      <w:r>
        <w:t xml:space="preserve"> the emphasis is placed on the world of work, opportunity awareness, college experience and work experience. All 14+ pupils are provided with opportunities to engage in practice interviews and liaise with external guidance. This process also provides the specific information required to create individual transition plans. Pupils who are ready for work experience are supported with a suitable work placement as guided through appropriate outside agencies. </w:t>
      </w:r>
    </w:p>
    <w:p w14:paraId="1FDAB16C" w14:textId="5A7C08DD" w:rsidR="00DE0305" w:rsidRDefault="00890A52" w:rsidP="00DE0305">
      <w:r>
        <w:lastRenderedPageBreak/>
        <w:t>Personalised learning is supported by Individual Personal Profiles to encourage pupils to pursue areas of interest and gain experience. Teachers, instructors and learning support staff provide valuable support and guidance as they support the individual pupil needs. It is the aim of the school that all pupils should leave the school with a suitable placement matching the individual’s ability and aspirations. The aim is for all Year 11+ pupils to actively apply for sixth form, college and apprenticeship placements whilst in their final year; for some pupils however, it may be agreed for particular reasons that they remain at Parkhouse School to complete Key Stage 5 with us.</w:t>
      </w:r>
    </w:p>
    <w:p w14:paraId="38FD4C5D" w14:textId="5D337BF5" w:rsidR="000B148F" w:rsidRPr="00DE682E" w:rsidRDefault="000B148F" w:rsidP="00DE0305">
      <w:r w:rsidRPr="00DE682E">
        <w:t>For more information please see careers policy</w:t>
      </w:r>
    </w:p>
    <w:p w14:paraId="0421442E" w14:textId="0B4149CB" w:rsidR="00B2456E" w:rsidRPr="00B2456E" w:rsidRDefault="00B2456E" w:rsidP="00C2031D">
      <w:pPr>
        <w:rPr>
          <w:b/>
          <w:bCs/>
        </w:rPr>
      </w:pPr>
      <w:r w:rsidRPr="00B2456E">
        <w:rPr>
          <w:b/>
          <w:bCs/>
        </w:rPr>
        <w:t>Impact</w:t>
      </w:r>
    </w:p>
    <w:p w14:paraId="0E74C20D" w14:textId="77777777" w:rsidR="00DE0305" w:rsidRDefault="00B2456E" w:rsidP="00C2031D">
      <w:r>
        <w:t xml:space="preserve">Curriculum Impact Our School’s Curriculum will: </w:t>
      </w:r>
    </w:p>
    <w:p w14:paraId="6897A330" w14:textId="77777777" w:rsidR="00DE0305" w:rsidRDefault="00B2456E" w:rsidP="00C2031D">
      <w:r>
        <w:t xml:space="preserve">• fulfil all statutory requirements </w:t>
      </w:r>
    </w:p>
    <w:p w14:paraId="1B89C268" w14:textId="77777777" w:rsidR="00DE0305" w:rsidRDefault="00B2456E" w:rsidP="00C2031D">
      <w:r>
        <w:t xml:space="preserve">• be based on National Curriculum definitions of subject breadth and progression wherever possible </w:t>
      </w:r>
    </w:p>
    <w:p w14:paraId="3962A378" w14:textId="77777777" w:rsidR="00DE0305" w:rsidRDefault="00B2456E" w:rsidP="00C2031D">
      <w:r>
        <w:t xml:space="preserve">• lead to qualifications that are useful for both employers and higher education </w:t>
      </w:r>
    </w:p>
    <w:p w14:paraId="7EFC2761" w14:textId="77777777" w:rsidR="00DE0305" w:rsidRDefault="00B2456E" w:rsidP="00C2031D">
      <w:r>
        <w:t xml:space="preserve">• enable pupils to fulfil their potential </w:t>
      </w:r>
    </w:p>
    <w:p w14:paraId="030BDA4A" w14:textId="3561AB7A" w:rsidR="00DE0305" w:rsidRDefault="00B2456E" w:rsidP="00C2031D">
      <w:r>
        <w:t xml:space="preserve">• meet the needs of pupils of all abilities </w:t>
      </w:r>
    </w:p>
    <w:p w14:paraId="45A4BF77" w14:textId="77777777" w:rsidR="00DE0305" w:rsidRDefault="00B2456E" w:rsidP="00C2031D">
      <w:r>
        <w:t xml:space="preserve">• be delivered in a supportive, therapeutic environment </w:t>
      </w:r>
    </w:p>
    <w:p w14:paraId="54FBFDA8" w14:textId="77777777" w:rsidR="00DE0305" w:rsidRDefault="00B2456E" w:rsidP="00C2031D">
      <w:r>
        <w:t xml:space="preserve">• provide equal access for all pupils to a full range of learning experiences beyond statutory guidelines </w:t>
      </w:r>
    </w:p>
    <w:p w14:paraId="24E3BFE8" w14:textId="77777777" w:rsidR="00DE0305" w:rsidRDefault="00B2456E" w:rsidP="00C2031D">
      <w:r>
        <w:t xml:space="preserve">• prepare pupils to make informed and appropriate choices at points of transition </w:t>
      </w:r>
    </w:p>
    <w:p w14:paraId="27F95BB2" w14:textId="77777777" w:rsidR="00DE0305" w:rsidRDefault="00B2456E" w:rsidP="00C2031D">
      <w:r>
        <w:t xml:space="preserve">• help pupils develop lively, enquiring minds, an ability to question and argue rationally and an ability to apply themselves to tasks and physical skills </w:t>
      </w:r>
    </w:p>
    <w:p w14:paraId="3315AD0A" w14:textId="77777777" w:rsidR="00DE0305" w:rsidRDefault="00B2456E" w:rsidP="00C2031D">
      <w:r>
        <w:t xml:space="preserve">• include a range of vital characteristics- breadth, balance, relevance, differentiation, progression, continuity and coherence </w:t>
      </w:r>
    </w:p>
    <w:p w14:paraId="41181451" w14:textId="77777777" w:rsidR="00DE0305" w:rsidRDefault="00B2456E" w:rsidP="00C2031D">
      <w:r>
        <w:t xml:space="preserve">• ensure continuity and progression within the school and between phases of education, increasing pupils’ choice during their school career </w:t>
      </w:r>
    </w:p>
    <w:p w14:paraId="78DA4E8F" w14:textId="77777777" w:rsidR="00DE0305" w:rsidRDefault="00B2456E" w:rsidP="00C2031D">
      <w:r>
        <w:t xml:space="preserve">• foster teaching styles which offer and encourage a variety of relevant learning opportunities </w:t>
      </w:r>
    </w:p>
    <w:p w14:paraId="54085C5D" w14:textId="77777777" w:rsidR="00DE0305" w:rsidRDefault="00B2456E" w:rsidP="00C2031D">
      <w:r>
        <w:t xml:space="preserve">• help pupils to use language and number effectively </w:t>
      </w:r>
    </w:p>
    <w:p w14:paraId="3782B4B0" w14:textId="77777777" w:rsidR="00DE0305" w:rsidRDefault="00B2456E" w:rsidP="00C2031D">
      <w:r>
        <w:lastRenderedPageBreak/>
        <w:t xml:space="preserve">• help pupils develop personal moral values, respect for religious values and tolerance of other races’ beliefs and ways of life </w:t>
      </w:r>
    </w:p>
    <w:p w14:paraId="28C02B5C" w14:textId="77777777" w:rsidR="00DE0305" w:rsidRDefault="00B2456E" w:rsidP="00C2031D">
      <w:r>
        <w:t xml:space="preserve">• help pupils understand the world in which they live </w:t>
      </w:r>
    </w:p>
    <w:p w14:paraId="572D28D6" w14:textId="77777777" w:rsidR="00DE0305" w:rsidRDefault="00B2456E" w:rsidP="00C2031D">
      <w:r>
        <w:t xml:space="preserve">• meet the social, emotional and behavioural needs of our pupils </w:t>
      </w:r>
    </w:p>
    <w:p w14:paraId="47839F18" w14:textId="77777777" w:rsidR="00DE0305" w:rsidRDefault="00B2456E" w:rsidP="00C2031D">
      <w:r>
        <w:t xml:space="preserve">• incorporate a specific curriculum for key stage 3 which will focus on the core skills of numeracy and literacy and develop the personal, learning and thinking skills of all pupils </w:t>
      </w:r>
    </w:p>
    <w:p w14:paraId="52781B01" w14:textId="77777777" w:rsidR="00DE0305" w:rsidRDefault="00B2456E" w:rsidP="00C2031D">
      <w:r>
        <w:t xml:space="preserve">• incorporate a key stage 4 curriculum which meets the needs of pupils, parents and wider society </w:t>
      </w:r>
    </w:p>
    <w:p w14:paraId="6D7A1607" w14:textId="77777777" w:rsidR="00DE0305" w:rsidRDefault="00B2456E" w:rsidP="00C2031D">
      <w:r>
        <w:t xml:space="preserve">• offers a post-16 curriculum which is not constricted by the curriculum of the school alone but incorporates other schools/colleges which maybe in partnership with the school </w:t>
      </w:r>
    </w:p>
    <w:p w14:paraId="0D6AA0BD" w14:textId="77777777" w:rsidR="00DE0305" w:rsidRDefault="00B2456E" w:rsidP="00DE0305">
      <w:r>
        <w:t>• benefits other secondary and primary schools in the area.</w:t>
      </w:r>
    </w:p>
    <w:p w14:paraId="3DEE372E" w14:textId="77777777" w:rsidR="00890A52" w:rsidRPr="003205A9" w:rsidRDefault="00890A52" w:rsidP="00C2031D">
      <w:pPr>
        <w:rPr>
          <w:b/>
          <w:bCs/>
        </w:rPr>
      </w:pPr>
    </w:p>
    <w:p w14:paraId="3239D43B" w14:textId="690B0D80" w:rsidR="00C2031D" w:rsidRDefault="00C2031D" w:rsidP="00C2031D"/>
    <w:sectPr w:rsidR="00C2031D" w:rsidSect="00CD28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02E2" w14:textId="77777777" w:rsidR="001A4BAA" w:rsidRDefault="001A4BAA" w:rsidP="002A0DD3">
      <w:pPr>
        <w:spacing w:after="0" w:line="240" w:lineRule="auto"/>
      </w:pPr>
      <w:r>
        <w:separator/>
      </w:r>
    </w:p>
  </w:endnote>
  <w:endnote w:type="continuationSeparator" w:id="0">
    <w:p w14:paraId="49E9AD7B" w14:textId="77777777" w:rsidR="001A4BAA" w:rsidRDefault="001A4BAA" w:rsidP="002A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B0FD" w14:textId="77777777" w:rsidR="001A4BAA" w:rsidRDefault="001A4BAA" w:rsidP="002A0DD3">
      <w:pPr>
        <w:spacing w:after="0" w:line="240" w:lineRule="auto"/>
      </w:pPr>
      <w:r>
        <w:separator/>
      </w:r>
    </w:p>
  </w:footnote>
  <w:footnote w:type="continuationSeparator" w:id="0">
    <w:p w14:paraId="13874430" w14:textId="77777777" w:rsidR="001A4BAA" w:rsidRDefault="001A4BAA" w:rsidP="002A0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9BC"/>
    <w:multiLevelType w:val="multilevel"/>
    <w:tmpl w:val="4FB2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20148"/>
    <w:multiLevelType w:val="multilevel"/>
    <w:tmpl w:val="878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D3"/>
    <w:rsid w:val="00093BE3"/>
    <w:rsid w:val="000B148F"/>
    <w:rsid w:val="000B1CFD"/>
    <w:rsid w:val="001A4BAA"/>
    <w:rsid w:val="001F2766"/>
    <w:rsid w:val="00211841"/>
    <w:rsid w:val="002A0DD3"/>
    <w:rsid w:val="002B3C37"/>
    <w:rsid w:val="003205A9"/>
    <w:rsid w:val="0035761F"/>
    <w:rsid w:val="003E3484"/>
    <w:rsid w:val="004151D3"/>
    <w:rsid w:val="00486871"/>
    <w:rsid w:val="004C077C"/>
    <w:rsid w:val="00520661"/>
    <w:rsid w:val="00535273"/>
    <w:rsid w:val="00585E0A"/>
    <w:rsid w:val="005D01D7"/>
    <w:rsid w:val="00664178"/>
    <w:rsid w:val="00696DC3"/>
    <w:rsid w:val="006E4692"/>
    <w:rsid w:val="007B18E0"/>
    <w:rsid w:val="007F5689"/>
    <w:rsid w:val="008176CA"/>
    <w:rsid w:val="008263B1"/>
    <w:rsid w:val="008676E4"/>
    <w:rsid w:val="00886CCF"/>
    <w:rsid w:val="00890A52"/>
    <w:rsid w:val="008C1CC3"/>
    <w:rsid w:val="008E25F5"/>
    <w:rsid w:val="008F0AEC"/>
    <w:rsid w:val="009E2984"/>
    <w:rsid w:val="00A928B4"/>
    <w:rsid w:val="00B2456E"/>
    <w:rsid w:val="00C2031D"/>
    <w:rsid w:val="00C75F65"/>
    <w:rsid w:val="00CD28FB"/>
    <w:rsid w:val="00D20928"/>
    <w:rsid w:val="00D52F38"/>
    <w:rsid w:val="00D6371F"/>
    <w:rsid w:val="00DE0305"/>
    <w:rsid w:val="00DE682E"/>
    <w:rsid w:val="00E13C98"/>
    <w:rsid w:val="00E23856"/>
    <w:rsid w:val="00E45C10"/>
    <w:rsid w:val="00E62E09"/>
    <w:rsid w:val="00F02A61"/>
    <w:rsid w:val="00F8652B"/>
    <w:rsid w:val="00F91EE1"/>
    <w:rsid w:val="00FF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4238"/>
  <w15:chartTrackingRefBased/>
  <w15:docId w15:val="{5355065D-BB27-4C6F-A5B2-1D3D1E85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0DD3"/>
    <w:rPr>
      <w:b/>
      <w:bCs/>
    </w:rPr>
  </w:style>
  <w:style w:type="paragraph" w:styleId="Header">
    <w:name w:val="header"/>
    <w:basedOn w:val="Normal"/>
    <w:link w:val="HeaderChar"/>
    <w:uiPriority w:val="99"/>
    <w:unhideWhenUsed/>
    <w:rsid w:val="002A0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D3"/>
  </w:style>
  <w:style w:type="paragraph" w:styleId="Footer">
    <w:name w:val="footer"/>
    <w:basedOn w:val="Normal"/>
    <w:link w:val="FooterChar"/>
    <w:uiPriority w:val="99"/>
    <w:unhideWhenUsed/>
    <w:rsid w:val="002A0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D3"/>
  </w:style>
  <w:style w:type="paragraph" w:customStyle="1" w:styleId="intro">
    <w:name w:val="intro"/>
    <w:basedOn w:val="Normal"/>
    <w:rsid w:val="003576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tro1">
    <w:name w:val="intro1"/>
    <w:basedOn w:val="DefaultParagraphFont"/>
    <w:rsid w:val="0035761F"/>
  </w:style>
  <w:style w:type="paragraph" w:customStyle="1" w:styleId="p1">
    <w:name w:val="p1"/>
    <w:basedOn w:val="Normal"/>
    <w:rsid w:val="003576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35761F"/>
  </w:style>
  <w:style w:type="character" w:customStyle="1" w:styleId="s1">
    <w:name w:val="s1"/>
    <w:basedOn w:val="DefaultParagraphFont"/>
    <w:rsid w:val="0035761F"/>
  </w:style>
  <w:style w:type="paragraph" w:styleId="ListParagraph">
    <w:name w:val="List Paragraph"/>
    <w:basedOn w:val="Normal"/>
    <w:uiPriority w:val="34"/>
    <w:qFormat/>
    <w:rsid w:val="00357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3942">
      <w:bodyDiv w:val="1"/>
      <w:marLeft w:val="0"/>
      <w:marRight w:val="0"/>
      <w:marTop w:val="0"/>
      <w:marBottom w:val="0"/>
      <w:divBdr>
        <w:top w:val="none" w:sz="0" w:space="0" w:color="auto"/>
        <w:left w:val="none" w:sz="0" w:space="0" w:color="auto"/>
        <w:bottom w:val="none" w:sz="0" w:space="0" w:color="auto"/>
        <w:right w:val="none" w:sz="0" w:space="0" w:color="auto"/>
      </w:divBdr>
    </w:div>
    <w:div w:id="16230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4D44-FE48-4433-8BFE-CDBF93D3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Anstee</dc:creator>
  <cp:keywords/>
  <dc:description/>
  <cp:lastModifiedBy>Jackie Burton</cp:lastModifiedBy>
  <cp:revision>2</cp:revision>
  <dcterms:created xsi:type="dcterms:W3CDTF">2023-01-25T14:44:00Z</dcterms:created>
  <dcterms:modified xsi:type="dcterms:W3CDTF">2023-01-25T14:44:00Z</dcterms:modified>
</cp:coreProperties>
</file>